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5561" w14:textId="096860A3" w:rsidR="00443A5D" w:rsidRPr="00DB426B" w:rsidRDefault="00443A5D" w:rsidP="00443A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426B">
        <w:rPr>
          <w:rFonts w:ascii="Arial" w:hAnsi="Arial" w:cs="Arial"/>
          <w:b/>
          <w:bCs/>
          <w:sz w:val="28"/>
          <w:szCs w:val="28"/>
        </w:rPr>
        <w:t xml:space="preserve">Nouveautés dans </w:t>
      </w:r>
      <w:hyperlink r:id="rId10" w:history="1">
        <w:r w:rsidRPr="00DB426B">
          <w:rPr>
            <w:rStyle w:val="Hyperlien"/>
            <w:rFonts w:ascii="Arial" w:hAnsi="Arial" w:cs="Arial"/>
            <w:b/>
            <w:bCs/>
            <w:sz w:val="28"/>
            <w:szCs w:val="28"/>
          </w:rPr>
          <w:t>SAgE pesticides</w:t>
        </w:r>
      </w:hyperlink>
    </w:p>
    <w:p w14:paraId="456742E1" w14:textId="77777777" w:rsidR="00443A5D" w:rsidRPr="00DB426B" w:rsidRDefault="00443A5D" w:rsidP="00443A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8702" w14:textId="77777777" w:rsidR="00443A5D" w:rsidRPr="00443A5D" w:rsidRDefault="00443A5D" w:rsidP="00443A5D">
      <w:pPr>
        <w:jc w:val="both"/>
        <w:rPr>
          <w:rFonts w:ascii="Arial" w:hAnsi="Arial" w:cs="Arial"/>
          <w:b/>
          <w:bCs/>
        </w:rPr>
      </w:pPr>
      <w:r w:rsidRPr="00DB426B">
        <w:rPr>
          <w:rFonts w:ascii="Arial" w:hAnsi="Arial" w:cs="Arial"/>
          <w:b/>
          <w:bCs/>
        </w:rPr>
        <w:t xml:space="preserve">De nouvelles cultures disponibles : la </w:t>
      </w:r>
      <w:proofErr w:type="spellStart"/>
      <w:r w:rsidRPr="00DB426B">
        <w:rPr>
          <w:rFonts w:ascii="Arial" w:hAnsi="Arial" w:cs="Arial"/>
          <w:b/>
          <w:bCs/>
        </w:rPr>
        <w:t>camerise</w:t>
      </w:r>
      <w:proofErr w:type="spellEnd"/>
      <w:r w:rsidRPr="00DB426B">
        <w:rPr>
          <w:rFonts w:ascii="Arial" w:hAnsi="Arial" w:cs="Arial"/>
          <w:b/>
          <w:bCs/>
        </w:rPr>
        <w:t>, la poire et la prune</w:t>
      </w:r>
    </w:p>
    <w:p w14:paraId="5BB12653" w14:textId="77777777" w:rsidR="00443A5D" w:rsidRPr="00DB426B" w:rsidRDefault="00443A5D" w:rsidP="00443A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182CBF" w14:textId="548F5DFD" w:rsidR="00443A5D" w:rsidRDefault="00443A5D" w:rsidP="00443A5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B426B">
        <w:rPr>
          <w:rFonts w:ascii="Arial" w:hAnsi="Arial" w:cs="Arial"/>
          <w:sz w:val="22"/>
          <w:szCs w:val="22"/>
        </w:rPr>
        <w:t>SAgE pesticides</w:t>
      </w:r>
      <w:proofErr w:type="gramEnd"/>
      <w:r w:rsidRPr="00DB426B">
        <w:rPr>
          <w:rFonts w:ascii="Arial" w:hAnsi="Arial" w:cs="Arial"/>
          <w:sz w:val="22"/>
          <w:szCs w:val="22"/>
        </w:rPr>
        <w:t xml:space="preserve"> </w:t>
      </w:r>
      <w:r w:rsidR="00227971">
        <w:rPr>
          <w:rFonts w:ascii="Arial" w:hAnsi="Arial" w:cs="Arial"/>
          <w:sz w:val="22"/>
          <w:szCs w:val="22"/>
        </w:rPr>
        <w:t>s’enrichit de nouvelles cultures</w:t>
      </w:r>
      <w:r w:rsidRPr="00DB426B">
        <w:rPr>
          <w:rFonts w:ascii="Arial" w:hAnsi="Arial" w:cs="Arial"/>
          <w:sz w:val="22"/>
          <w:szCs w:val="22"/>
        </w:rPr>
        <w:t>! L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DB426B">
        <w:rPr>
          <w:rFonts w:ascii="Arial" w:hAnsi="Arial" w:cs="Arial"/>
          <w:b/>
          <w:bCs/>
          <w:sz w:val="22"/>
          <w:szCs w:val="22"/>
        </w:rPr>
        <w:t>camerise</w:t>
      </w:r>
      <w:proofErr w:type="spellEnd"/>
      <w:r w:rsidRPr="00DB426B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la </w:t>
      </w:r>
      <w:r w:rsidRPr="00DB426B">
        <w:rPr>
          <w:rFonts w:ascii="Arial" w:hAnsi="Arial" w:cs="Arial"/>
          <w:b/>
          <w:bCs/>
          <w:sz w:val="22"/>
          <w:szCs w:val="22"/>
        </w:rPr>
        <w:t xml:space="preserve">poire et </w:t>
      </w:r>
      <w:r>
        <w:rPr>
          <w:rFonts w:ascii="Arial" w:hAnsi="Arial" w:cs="Arial"/>
          <w:b/>
          <w:bCs/>
          <w:sz w:val="22"/>
          <w:szCs w:val="22"/>
        </w:rPr>
        <w:t xml:space="preserve">la </w:t>
      </w:r>
      <w:r w:rsidRPr="00DB426B">
        <w:rPr>
          <w:rFonts w:ascii="Arial" w:hAnsi="Arial" w:cs="Arial"/>
          <w:b/>
          <w:bCs/>
          <w:sz w:val="22"/>
          <w:szCs w:val="22"/>
        </w:rPr>
        <w:t>prune</w:t>
      </w:r>
      <w:r w:rsidRPr="00DB426B">
        <w:rPr>
          <w:rFonts w:ascii="Arial" w:hAnsi="Arial" w:cs="Arial"/>
          <w:sz w:val="22"/>
          <w:szCs w:val="22"/>
        </w:rPr>
        <w:t xml:space="preserve"> sont désormais accessibles sur la plateforme. Consultez les </w:t>
      </w:r>
      <w:r w:rsidRPr="00DB426B">
        <w:rPr>
          <w:rFonts w:ascii="Arial" w:hAnsi="Arial" w:cs="Arial"/>
          <w:b/>
          <w:bCs/>
          <w:sz w:val="22"/>
          <w:szCs w:val="22"/>
        </w:rPr>
        <w:t>traitements phytosanitaires homologués</w:t>
      </w:r>
      <w:r w:rsidRPr="00DB426B">
        <w:rPr>
          <w:rFonts w:ascii="Arial" w:hAnsi="Arial" w:cs="Arial"/>
          <w:sz w:val="22"/>
          <w:szCs w:val="22"/>
        </w:rPr>
        <w:t xml:space="preserve"> pour ces cultures ainsi que leur impact potentiel sur la </w:t>
      </w:r>
      <w:r w:rsidRPr="00DB426B">
        <w:rPr>
          <w:rFonts w:ascii="Arial" w:hAnsi="Arial" w:cs="Arial"/>
          <w:b/>
          <w:bCs/>
          <w:sz w:val="22"/>
          <w:szCs w:val="22"/>
        </w:rPr>
        <w:t>santé et l’environnement</w:t>
      </w:r>
      <w:r w:rsidRPr="00DB426B">
        <w:rPr>
          <w:rFonts w:ascii="Arial" w:hAnsi="Arial" w:cs="Arial"/>
          <w:sz w:val="22"/>
          <w:szCs w:val="22"/>
        </w:rPr>
        <w:t>.</w:t>
      </w:r>
    </w:p>
    <w:p w14:paraId="5879791F" w14:textId="77777777" w:rsidR="00443A5D" w:rsidRPr="00DB426B" w:rsidRDefault="00443A5D" w:rsidP="00443A5D">
      <w:pPr>
        <w:jc w:val="both"/>
        <w:rPr>
          <w:rFonts w:ascii="Arial" w:hAnsi="Arial" w:cs="Arial"/>
          <w:sz w:val="22"/>
          <w:szCs w:val="22"/>
        </w:rPr>
      </w:pPr>
    </w:p>
    <w:p w14:paraId="47287D04" w14:textId="77777777" w:rsidR="00443A5D" w:rsidRPr="00443A5D" w:rsidRDefault="00443A5D" w:rsidP="00443A5D">
      <w:pPr>
        <w:jc w:val="both"/>
        <w:rPr>
          <w:rFonts w:ascii="Arial" w:hAnsi="Arial" w:cs="Arial"/>
          <w:b/>
          <w:bCs/>
        </w:rPr>
      </w:pPr>
      <w:r w:rsidRPr="00DB426B">
        <w:rPr>
          <w:rFonts w:ascii="Arial" w:hAnsi="Arial" w:cs="Arial"/>
          <w:b/>
          <w:bCs/>
        </w:rPr>
        <w:t>Deux nouveaux outils pour préparer la saison 2025</w:t>
      </w:r>
    </w:p>
    <w:p w14:paraId="7750EBB9" w14:textId="77777777" w:rsidR="00443A5D" w:rsidRPr="00DB426B" w:rsidRDefault="00443A5D" w:rsidP="00443A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702046" w14:textId="77777777" w:rsidR="00443A5D" w:rsidRDefault="00443A5D" w:rsidP="00443A5D">
      <w:pPr>
        <w:jc w:val="both"/>
        <w:rPr>
          <w:rFonts w:ascii="Arial" w:hAnsi="Arial" w:cs="Arial"/>
          <w:sz w:val="22"/>
          <w:szCs w:val="22"/>
        </w:rPr>
      </w:pPr>
      <w:r w:rsidRPr="00DB426B">
        <w:rPr>
          <w:rFonts w:ascii="Arial" w:hAnsi="Arial" w:cs="Arial"/>
          <w:sz w:val="22"/>
          <w:szCs w:val="22"/>
        </w:rPr>
        <w:t>Afin de faciliter la gestion des pesticides, SAgE pesticides</w:t>
      </w:r>
      <w:r>
        <w:rPr>
          <w:rFonts w:ascii="Arial" w:hAnsi="Arial" w:cs="Arial"/>
          <w:sz w:val="22"/>
          <w:szCs w:val="22"/>
        </w:rPr>
        <w:t xml:space="preserve"> a</w:t>
      </w:r>
      <w:r w:rsidRPr="00DB426B">
        <w:rPr>
          <w:rFonts w:ascii="Arial" w:hAnsi="Arial" w:cs="Arial"/>
          <w:sz w:val="22"/>
          <w:szCs w:val="22"/>
        </w:rPr>
        <w:t xml:space="preserve"> introduit </w:t>
      </w:r>
      <w:r w:rsidRPr="00DB426B">
        <w:rPr>
          <w:rFonts w:ascii="Arial" w:hAnsi="Arial" w:cs="Arial"/>
          <w:b/>
          <w:bCs/>
          <w:sz w:val="22"/>
          <w:szCs w:val="22"/>
        </w:rPr>
        <w:t>deux outils innovants</w:t>
      </w:r>
      <w:r w:rsidRPr="00DB426B">
        <w:rPr>
          <w:rFonts w:ascii="Arial" w:hAnsi="Arial" w:cs="Arial"/>
          <w:sz w:val="22"/>
          <w:szCs w:val="22"/>
        </w:rPr>
        <w:t xml:space="preserve"> :</w:t>
      </w:r>
    </w:p>
    <w:p w14:paraId="4693183D" w14:textId="77777777" w:rsidR="00443A5D" w:rsidRPr="00DB426B" w:rsidRDefault="00443A5D" w:rsidP="00443A5D">
      <w:pPr>
        <w:jc w:val="both"/>
        <w:rPr>
          <w:rFonts w:ascii="Arial" w:hAnsi="Arial" w:cs="Arial"/>
          <w:sz w:val="22"/>
          <w:szCs w:val="22"/>
        </w:rPr>
      </w:pPr>
    </w:p>
    <w:p w14:paraId="1415AAEA" w14:textId="2CB36576" w:rsidR="00443A5D" w:rsidRDefault="00443A5D" w:rsidP="00443A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426B">
        <w:rPr>
          <w:rFonts w:ascii="Arial" w:hAnsi="Arial" w:cs="Arial"/>
          <w:b/>
          <w:bCs/>
          <w:sz w:val="22"/>
          <w:szCs w:val="22"/>
        </w:rPr>
        <w:t xml:space="preserve">La recherche </w:t>
      </w:r>
      <w:hyperlink r:id="rId11" w:history="1">
        <w:r w:rsidRPr="00DB426B">
          <w:rPr>
            <w:rStyle w:val="Hyperlien"/>
            <w:rFonts w:ascii="Arial" w:hAnsi="Arial" w:cs="Arial"/>
            <w:b/>
            <w:bCs/>
            <w:sz w:val="22"/>
            <w:szCs w:val="22"/>
          </w:rPr>
          <w:t>Globale</w:t>
        </w:r>
      </w:hyperlink>
      <w:r w:rsidRPr="00DB426B">
        <w:rPr>
          <w:rFonts w:ascii="Arial" w:hAnsi="Arial" w:cs="Arial"/>
          <w:sz w:val="22"/>
          <w:szCs w:val="22"/>
        </w:rPr>
        <w:t xml:space="preserve"> : Génère des </w:t>
      </w:r>
      <w:r w:rsidRPr="00DB426B">
        <w:rPr>
          <w:rFonts w:ascii="Arial" w:hAnsi="Arial" w:cs="Arial"/>
          <w:b/>
          <w:bCs/>
          <w:sz w:val="22"/>
          <w:szCs w:val="22"/>
        </w:rPr>
        <w:t>tableaux synthèses</w:t>
      </w:r>
      <w:r w:rsidRPr="00DB426B">
        <w:rPr>
          <w:rFonts w:ascii="Arial" w:hAnsi="Arial" w:cs="Arial"/>
          <w:sz w:val="22"/>
          <w:szCs w:val="22"/>
        </w:rPr>
        <w:t xml:space="preserve"> des traitements </w:t>
      </w:r>
      <w:r>
        <w:rPr>
          <w:rFonts w:ascii="Arial" w:hAnsi="Arial" w:cs="Arial"/>
          <w:sz w:val="22"/>
          <w:szCs w:val="22"/>
        </w:rPr>
        <w:t xml:space="preserve">phytosanitaires </w:t>
      </w:r>
      <w:r w:rsidRPr="00DB426B">
        <w:rPr>
          <w:rFonts w:ascii="Arial" w:hAnsi="Arial" w:cs="Arial"/>
          <w:sz w:val="22"/>
          <w:szCs w:val="22"/>
        </w:rPr>
        <w:t xml:space="preserve">possibles pour lutter contre les </w:t>
      </w:r>
      <w:r>
        <w:rPr>
          <w:rFonts w:ascii="Arial" w:hAnsi="Arial" w:cs="Arial"/>
          <w:sz w:val="22"/>
          <w:szCs w:val="22"/>
        </w:rPr>
        <w:t>ennemis</w:t>
      </w:r>
      <w:r w:rsidRPr="00DB426B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es</w:t>
      </w:r>
      <w:r w:rsidRPr="00DB426B">
        <w:rPr>
          <w:rFonts w:ascii="Arial" w:hAnsi="Arial" w:cs="Arial"/>
          <w:sz w:val="22"/>
          <w:szCs w:val="22"/>
        </w:rPr>
        <w:t xml:space="preserve"> culture</w:t>
      </w:r>
      <w:r>
        <w:rPr>
          <w:rFonts w:ascii="Arial" w:hAnsi="Arial" w:cs="Arial"/>
          <w:sz w:val="22"/>
          <w:szCs w:val="22"/>
        </w:rPr>
        <w:t>s</w:t>
      </w:r>
      <w:r w:rsidRPr="00DB426B">
        <w:rPr>
          <w:rFonts w:ascii="Arial" w:hAnsi="Arial" w:cs="Arial"/>
          <w:sz w:val="22"/>
          <w:szCs w:val="22"/>
        </w:rPr>
        <w:t xml:space="preserve">, tout en permettant de visualiser leurs </w:t>
      </w:r>
      <w:r w:rsidRPr="00DB426B">
        <w:rPr>
          <w:rFonts w:ascii="Arial" w:hAnsi="Arial" w:cs="Arial"/>
          <w:b/>
          <w:bCs/>
          <w:sz w:val="22"/>
          <w:szCs w:val="22"/>
        </w:rPr>
        <w:t>risques associés</w:t>
      </w:r>
      <w:r w:rsidRPr="00DB426B">
        <w:rPr>
          <w:rFonts w:ascii="Arial" w:hAnsi="Arial" w:cs="Arial"/>
          <w:sz w:val="22"/>
          <w:szCs w:val="22"/>
        </w:rPr>
        <w:t>.</w:t>
      </w:r>
    </w:p>
    <w:p w14:paraId="1E4A82D0" w14:textId="77777777" w:rsidR="00443A5D" w:rsidRPr="00DB426B" w:rsidRDefault="00443A5D" w:rsidP="00443A5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B893B0F" w14:textId="6F14E627" w:rsidR="00443A5D" w:rsidRDefault="00443A5D" w:rsidP="00443A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426B">
        <w:rPr>
          <w:rFonts w:ascii="Arial" w:hAnsi="Arial" w:cs="Arial"/>
          <w:b/>
          <w:bCs/>
          <w:sz w:val="22"/>
          <w:szCs w:val="22"/>
        </w:rPr>
        <w:t xml:space="preserve">La recherche </w:t>
      </w:r>
      <w:hyperlink r:id="rId12" w:history="1">
        <w:r w:rsidRPr="00DB426B">
          <w:rPr>
            <w:rStyle w:val="Hyperlien"/>
            <w:rFonts w:ascii="Arial" w:hAnsi="Arial" w:cs="Arial"/>
            <w:b/>
            <w:bCs/>
            <w:sz w:val="22"/>
            <w:szCs w:val="22"/>
          </w:rPr>
          <w:t>Listes de produits par culture</w:t>
        </w:r>
      </w:hyperlink>
      <w:r w:rsidRPr="00DB426B">
        <w:rPr>
          <w:rFonts w:ascii="Arial" w:hAnsi="Arial" w:cs="Arial"/>
          <w:sz w:val="22"/>
          <w:szCs w:val="22"/>
        </w:rPr>
        <w:t xml:space="preserve"> : </w:t>
      </w:r>
      <w:r w:rsidR="00886EA1" w:rsidRPr="00DB426B">
        <w:rPr>
          <w:rFonts w:ascii="Arial" w:hAnsi="Arial" w:cs="Arial"/>
          <w:sz w:val="22"/>
          <w:szCs w:val="22"/>
        </w:rPr>
        <w:t>Permet d’accéder</w:t>
      </w:r>
      <w:r w:rsidRPr="00DB426B">
        <w:rPr>
          <w:rFonts w:ascii="Arial" w:hAnsi="Arial" w:cs="Arial"/>
          <w:sz w:val="22"/>
          <w:szCs w:val="22"/>
        </w:rPr>
        <w:t xml:space="preserve"> à l’ensemble des </w:t>
      </w:r>
      <w:r w:rsidRPr="00DB426B">
        <w:rPr>
          <w:rFonts w:ascii="Arial" w:hAnsi="Arial" w:cs="Arial"/>
          <w:b/>
          <w:bCs/>
          <w:sz w:val="22"/>
          <w:szCs w:val="22"/>
        </w:rPr>
        <w:t xml:space="preserve">produits </w:t>
      </w:r>
      <w:r>
        <w:rPr>
          <w:rFonts w:ascii="Arial" w:hAnsi="Arial" w:cs="Arial"/>
          <w:b/>
          <w:bCs/>
          <w:sz w:val="22"/>
          <w:szCs w:val="22"/>
        </w:rPr>
        <w:t xml:space="preserve">commerciaux </w:t>
      </w:r>
      <w:r w:rsidRPr="00DB426B">
        <w:rPr>
          <w:rFonts w:ascii="Arial" w:hAnsi="Arial" w:cs="Arial"/>
          <w:b/>
          <w:bCs/>
          <w:sz w:val="22"/>
          <w:szCs w:val="22"/>
        </w:rPr>
        <w:t>homologués</w:t>
      </w:r>
      <w:r w:rsidRPr="00DB426B">
        <w:rPr>
          <w:rFonts w:ascii="Arial" w:hAnsi="Arial" w:cs="Arial"/>
          <w:sz w:val="22"/>
          <w:szCs w:val="22"/>
        </w:rPr>
        <w:t xml:space="preserve"> selon une culture, un type de traitement et une pratique culturale donnée. Elle regroupe plusieurs informations sur les </w:t>
      </w:r>
      <w:r w:rsidRPr="00443A5D">
        <w:rPr>
          <w:rFonts w:ascii="Arial" w:hAnsi="Arial" w:cs="Arial"/>
          <w:sz w:val="22"/>
          <w:szCs w:val="22"/>
        </w:rPr>
        <w:t>produits</w:t>
      </w:r>
      <w:r w:rsidRPr="00DB426B">
        <w:rPr>
          <w:rFonts w:ascii="Arial" w:hAnsi="Arial" w:cs="Arial"/>
          <w:sz w:val="22"/>
          <w:szCs w:val="22"/>
        </w:rPr>
        <w:t xml:space="preserve"> </w:t>
      </w:r>
      <w:r w:rsidR="00414ED6">
        <w:rPr>
          <w:rFonts w:ascii="Arial" w:hAnsi="Arial" w:cs="Arial"/>
          <w:sz w:val="22"/>
          <w:szCs w:val="22"/>
        </w:rPr>
        <w:t>commerciaux ainsi que</w:t>
      </w:r>
      <w:r w:rsidRPr="00DB426B">
        <w:rPr>
          <w:rFonts w:ascii="Arial" w:hAnsi="Arial" w:cs="Arial"/>
          <w:sz w:val="22"/>
          <w:szCs w:val="22"/>
        </w:rPr>
        <w:t xml:space="preserve"> les </w:t>
      </w:r>
      <w:r w:rsidRPr="00DB426B">
        <w:rPr>
          <w:rFonts w:ascii="Arial" w:hAnsi="Arial" w:cs="Arial"/>
          <w:b/>
          <w:bCs/>
          <w:sz w:val="22"/>
          <w:szCs w:val="22"/>
        </w:rPr>
        <w:t>symboles et potentiels de risque</w:t>
      </w:r>
      <w:r w:rsidRPr="00DB426B">
        <w:rPr>
          <w:rFonts w:ascii="Arial" w:hAnsi="Arial" w:cs="Arial"/>
          <w:sz w:val="22"/>
          <w:szCs w:val="22"/>
        </w:rPr>
        <w:t xml:space="preserve"> associés aux matières actives comprises dans ces produits.</w:t>
      </w:r>
    </w:p>
    <w:p w14:paraId="4AAB6B97" w14:textId="77777777" w:rsidR="00443A5D" w:rsidRPr="00DB426B" w:rsidRDefault="00443A5D" w:rsidP="00443A5D">
      <w:pPr>
        <w:jc w:val="both"/>
        <w:rPr>
          <w:rFonts w:ascii="Arial" w:hAnsi="Arial" w:cs="Arial"/>
          <w:sz w:val="22"/>
          <w:szCs w:val="22"/>
        </w:rPr>
      </w:pPr>
    </w:p>
    <w:p w14:paraId="2D4B6217" w14:textId="77777777" w:rsidR="00443A5D" w:rsidRPr="00443A5D" w:rsidRDefault="00443A5D" w:rsidP="00443A5D">
      <w:pPr>
        <w:jc w:val="both"/>
        <w:rPr>
          <w:rFonts w:ascii="Arial" w:hAnsi="Arial" w:cs="Arial"/>
          <w:b/>
          <w:bCs/>
        </w:rPr>
      </w:pPr>
      <w:proofErr w:type="gramStart"/>
      <w:r w:rsidRPr="00DB426B">
        <w:rPr>
          <w:rFonts w:ascii="Arial" w:hAnsi="Arial" w:cs="Arial"/>
          <w:b/>
          <w:bCs/>
        </w:rPr>
        <w:t>SAgE pesticides</w:t>
      </w:r>
      <w:proofErr w:type="gramEnd"/>
      <w:r w:rsidRPr="00DB426B">
        <w:rPr>
          <w:rFonts w:ascii="Arial" w:hAnsi="Arial" w:cs="Arial"/>
          <w:b/>
          <w:bCs/>
        </w:rPr>
        <w:t xml:space="preserve"> : un outil essentiel pour une gestion responsable des pesticides</w:t>
      </w:r>
    </w:p>
    <w:p w14:paraId="3FFEC4DA" w14:textId="77777777" w:rsidR="00443A5D" w:rsidRPr="00DB426B" w:rsidRDefault="00443A5D" w:rsidP="00443A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D2B763" w14:textId="5945D506" w:rsidR="00443A5D" w:rsidRDefault="00443A5D" w:rsidP="00443A5D">
      <w:pPr>
        <w:jc w:val="both"/>
        <w:rPr>
          <w:rFonts w:ascii="Arial" w:hAnsi="Arial" w:cs="Arial"/>
          <w:sz w:val="22"/>
          <w:szCs w:val="22"/>
        </w:rPr>
      </w:pPr>
      <w:r w:rsidRPr="00DB426B">
        <w:rPr>
          <w:rFonts w:ascii="Arial" w:hAnsi="Arial" w:cs="Arial"/>
          <w:sz w:val="22"/>
          <w:szCs w:val="22"/>
        </w:rPr>
        <w:t xml:space="preserve">Entièrement </w:t>
      </w:r>
      <w:r w:rsidRPr="00DB426B">
        <w:rPr>
          <w:rFonts w:ascii="Arial" w:hAnsi="Arial" w:cs="Arial"/>
          <w:b/>
          <w:bCs/>
          <w:sz w:val="22"/>
          <w:szCs w:val="22"/>
        </w:rPr>
        <w:t>gratuit</w:t>
      </w:r>
      <w:r w:rsidRPr="00DB426B">
        <w:rPr>
          <w:rFonts w:ascii="Arial" w:hAnsi="Arial" w:cs="Arial"/>
          <w:sz w:val="22"/>
          <w:szCs w:val="22"/>
        </w:rPr>
        <w:t xml:space="preserve">, SAgE pesticides est une </w:t>
      </w:r>
      <w:r w:rsidRPr="00DB426B">
        <w:rPr>
          <w:rFonts w:ascii="Arial" w:hAnsi="Arial" w:cs="Arial"/>
          <w:b/>
          <w:bCs/>
          <w:sz w:val="22"/>
          <w:szCs w:val="22"/>
        </w:rPr>
        <w:t xml:space="preserve">plateforme </w:t>
      </w:r>
      <w:r w:rsidRPr="00DB426B">
        <w:rPr>
          <w:rFonts w:ascii="Arial" w:hAnsi="Arial" w:cs="Arial"/>
          <w:sz w:val="22"/>
          <w:szCs w:val="22"/>
        </w:rPr>
        <w:t xml:space="preserve">qui centralise </w:t>
      </w:r>
      <w:r w:rsidR="0005178B">
        <w:rPr>
          <w:rFonts w:ascii="Arial" w:hAnsi="Arial" w:cs="Arial"/>
          <w:sz w:val="22"/>
          <w:szCs w:val="22"/>
        </w:rPr>
        <w:t xml:space="preserve">plusieurs </w:t>
      </w:r>
      <w:r w:rsidRPr="00DB426B">
        <w:rPr>
          <w:rFonts w:ascii="Arial" w:hAnsi="Arial" w:cs="Arial"/>
          <w:b/>
          <w:bCs/>
          <w:sz w:val="22"/>
          <w:szCs w:val="22"/>
        </w:rPr>
        <w:t>informations</w:t>
      </w:r>
      <w:r w:rsidRPr="00DB426B">
        <w:rPr>
          <w:rFonts w:ascii="Arial" w:hAnsi="Arial" w:cs="Arial"/>
          <w:sz w:val="22"/>
          <w:szCs w:val="22"/>
        </w:rPr>
        <w:t xml:space="preserve"> sur l’utilisation des pesticides en </w:t>
      </w:r>
      <w:r w:rsidRPr="00DB426B">
        <w:rPr>
          <w:rFonts w:ascii="Arial" w:hAnsi="Arial" w:cs="Arial"/>
          <w:b/>
          <w:bCs/>
          <w:sz w:val="22"/>
          <w:szCs w:val="22"/>
        </w:rPr>
        <w:t>agriculture et sur les terrains de golf au Québec</w:t>
      </w:r>
      <w:r w:rsidRPr="00DB426B">
        <w:rPr>
          <w:rFonts w:ascii="Arial" w:hAnsi="Arial" w:cs="Arial"/>
          <w:sz w:val="22"/>
          <w:szCs w:val="22"/>
        </w:rPr>
        <w:t>.</w:t>
      </w:r>
    </w:p>
    <w:p w14:paraId="4DD222C9" w14:textId="77777777" w:rsidR="00443A5D" w:rsidRPr="00DB426B" w:rsidRDefault="00443A5D" w:rsidP="00443A5D">
      <w:pPr>
        <w:jc w:val="both"/>
        <w:rPr>
          <w:rFonts w:ascii="Arial" w:hAnsi="Arial" w:cs="Arial"/>
          <w:sz w:val="22"/>
          <w:szCs w:val="22"/>
        </w:rPr>
      </w:pPr>
    </w:p>
    <w:p w14:paraId="1B9D7BEE" w14:textId="77777777" w:rsidR="00443A5D" w:rsidRDefault="00443A5D" w:rsidP="00443A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426B">
        <w:rPr>
          <w:rFonts w:ascii="Arial" w:hAnsi="Arial" w:cs="Arial"/>
          <w:b/>
          <w:bCs/>
          <w:sz w:val="22"/>
          <w:szCs w:val="22"/>
        </w:rPr>
        <w:t>Une gestion plus éclairée des traitements phytosanitaires</w:t>
      </w:r>
    </w:p>
    <w:p w14:paraId="03A81E79" w14:textId="77777777" w:rsidR="00443A5D" w:rsidRPr="00DB426B" w:rsidRDefault="00443A5D" w:rsidP="00443A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C0AFB9" w14:textId="584128DC" w:rsidR="00443A5D" w:rsidRDefault="00443A5D" w:rsidP="00443A5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B426B">
        <w:rPr>
          <w:rFonts w:ascii="Arial" w:hAnsi="Arial" w:cs="Arial"/>
          <w:sz w:val="22"/>
          <w:szCs w:val="22"/>
        </w:rPr>
        <w:t>SAgE pesticides</w:t>
      </w:r>
      <w:proofErr w:type="gramEnd"/>
      <w:r w:rsidRPr="00DB426B">
        <w:rPr>
          <w:rFonts w:ascii="Arial" w:hAnsi="Arial" w:cs="Arial"/>
          <w:sz w:val="22"/>
          <w:szCs w:val="22"/>
        </w:rPr>
        <w:t xml:space="preserve"> simplifie la recherche de </w:t>
      </w:r>
      <w:r w:rsidRPr="00DB426B">
        <w:rPr>
          <w:rFonts w:ascii="Arial" w:hAnsi="Arial" w:cs="Arial"/>
          <w:b/>
          <w:bCs/>
          <w:sz w:val="22"/>
          <w:szCs w:val="22"/>
        </w:rPr>
        <w:t xml:space="preserve">traitements </w:t>
      </w:r>
      <w:r w:rsidR="00B83BE5">
        <w:rPr>
          <w:rFonts w:ascii="Arial" w:hAnsi="Arial" w:cs="Arial"/>
          <w:b/>
          <w:bCs/>
          <w:sz w:val="22"/>
          <w:szCs w:val="22"/>
        </w:rPr>
        <w:t xml:space="preserve">phytosanitaires </w:t>
      </w:r>
      <w:r w:rsidRPr="00DB426B">
        <w:rPr>
          <w:rFonts w:ascii="Arial" w:hAnsi="Arial" w:cs="Arial"/>
          <w:b/>
          <w:bCs/>
          <w:sz w:val="22"/>
          <w:szCs w:val="22"/>
        </w:rPr>
        <w:t>homologués</w:t>
      </w:r>
      <w:r w:rsidRPr="00DB426B">
        <w:rPr>
          <w:rFonts w:ascii="Arial" w:hAnsi="Arial" w:cs="Arial"/>
          <w:sz w:val="22"/>
          <w:szCs w:val="22"/>
        </w:rPr>
        <w:t xml:space="preserve">, tout en fournissant </w:t>
      </w:r>
      <w:r>
        <w:rPr>
          <w:rFonts w:ascii="Arial" w:hAnsi="Arial" w:cs="Arial"/>
          <w:sz w:val="22"/>
          <w:szCs w:val="22"/>
        </w:rPr>
        <w:t xml:space="preserve">les </w:t>
      </w:r>
      <w:r w:rsidRPr="00DB426B">
        <w:rPr>
          <w:rFonts w:ascii="Arial" w:hAnsi="Arial" w:cs="Arial"/>
          <w:b/>
          <w:bCs/>
          <w:sz w:val="22"/>
          <w:szCs w:val="22"/>
        </w:rPr>
        <w:t>risques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B426B">
        <w:rPr>
          <w:rFonts w:ascii="Arial" w:hAnsi="Arial" w:cs="Arial"/>
          <w:b/>
          <w:bCs/>
          <w:sz w:val="22"/>
          <w:szCs w:val="22"/>
        </w:rPr>
        <w:t>pour la santé et l’environnement</w:t>
      </w:r>
      <w:r w:rsidRPr="00DB426B">
        <w:rPr>
          <w:rFonts w:ascii="Arial" w:hAnsi="Arial" w:cs="Arial"/>
          <w:sz w:val="22"/>
          <w:szCs w:val="22"/>
        </w:rPr>
        <w:t xml:space="preserve">. Ces </w:t>
      </w:r>
      <w:r w:rsidR="00414ED6">
        <w:rPr>
          <w:rFonts w:ascii="Arial" w:hAnsi="Arial" w:cs="Arial"/>
          <w:sz w:val="22"/>
          <w:szCs w:val="22"/>
        </w:rPr>
        <w:t>derniers</w:t>
      </w:r>
      <w:r w:rsidR="00414ED6" w:rsidRPr="00DB426B">
        <w:rPr>
          <w:rFonts w:ascii="Arial" w:hAnsi="Arial" w:cs="Arial"/>
          <w:sz w:val="22"/>
          <w:szCs w:val="22"/>
        </w:rPr>
        <w:t xml:space="preserve"> </w:t>
      </w:r>
      <w:r w:rsidRPr="00DB426B">
        <w:rPr>
          <w:rFonts w:ascii="Arial" w:hAnsi="Arial" w:cs="Arial"/>
          <w:sz w:val="22"/>
          <w:szCs w:val="22"/>
        </w:rPr>
        <w:t xml:space="preserve">sont évalués </w:t>
      </w:r>
      <w:r w:rsidR="0069111A">
        <w:rPr>
          <w:rFonts w:ascii="Arial" w:hAnsi="Arial" w:cs="Arial"/>
          <w:sz w:val="22"/>
          <w:szCs w:val="22"/>
        </w:rPr>
        <w:t>en utilisant</w:t>
      </w:r>
      <w:r w:rsidR="0069111A" w:rsidRPr="00DB426B">
        <w:rPr>
          <w:rFonts w:ascii="Arial" w:hAnsi="Arial" w:cs="Arial"/>
          <w:sz w:val="22"/>
          <w:szCs w:val="22"/>
        </w:rPr>
        <w:t xml:space="preserve"> </w:t>
      </w:r>
      <w:r w:rsidRPr="00DB426B">
        <w:rPr>
          <w:rFonts w:ascii="Arial" w:hAnsi="Arial" w:cs="Arial"/>
          <w:sz w:val="22"/>
          <w:szCs w:val="22"/>
        </w:rPr>
        <w:t>l’</w:t>
      </w:r>
      <w:r w:rsidRPr="006240B4">
        <w:rPr>
          <w:rFonts w:ascii="Arial" w:hAnsi="Arial" w:cs="Arial"/>
          <w:b/>
          <w:bCs/>
          <w:sz w:val="22"/>
          <w:szCs w:val="22"/>
        </w:rPr>
        <w:t>I</w:t>
      </w:r>
      <w:r w:rsidRPr="00DD67F0">
        <w:rPr>
          <w:rFonts w:ascii="Arial" w:hAnsi="Arial" w:cs="Arial"/>
          <w:b/>
          <w:bCs/>
          <w:sz w:val="22"/>
          <w:szCs w:val="22"/>
        </w:rPr>
        <w:t>n</w:t>
      </w:r>
      <w:r w:rsidRPr="00DB426B">
        <w:rPr>
          <w:rFonts w:ascii="Arial" w:hAnsi="Arial" w:cs="Arial"/>
          <w:b/>
          <w:bCs/>
          <w:sz w:val="22"/>
          <w:szCs w:val="22"/>
        </w:rPr>
        <w:t>dicateur de risque des pesticides du Québec (</w:t>
      </w:r>
      <w:proofErr w:type="spellStart"/>
      <w:r w:rsidRPr="00DB426B">
        <w:rPr>
          <w:rFonts w:ascii="Arial" w:hAnsi="Arial" w:cs="Arial"/>
          <w:b/>
          <w:bCs/>
          <w:sz w:val="22"/>
          <w:szCs w:val="22"/>
        </w:rPr>
        <w:t>IRPeQ</w:t>
      </w:r>
      <w:proofErr w:type="spellEnd"/>
      <w:r w:rsidRPr="00DB426B">
        <w:rPr>
          <w:rFonts w:ascii="Arial" w:hAnsi="Arial" w:cs="Arial"/>
          <w:b/>
          <w:bCs/>
          <w:sz w:val="22"/>
          <w:szCs w:val="22"/>
        </w:rPr>
        <w:t>)</w:t>
      </w:r>
      <w:r w:rsidRPr="00DB426B">
        <w:rPr>
          <w:rFonts w:ascii="Arial" w:hAnsi="Arial" w:cs="Arial"/>
          <w:sz w:val="22"/>
          <w:szCs w:val="22"/>
        </w:rPr>
        <w:t xml:space="preserve"> et</w:t>
      </w:r>
      <w:r w:rsidR="002650FC" w:rsidRPr="002650FC">
        <w:rPr>
          <w:rFonts w:ascii="Arial" w:hAnsi="Arial" w:cs="Arial"/>
          <w:sz w:val="22"/>
          <w:szCs w:val="22"/>
        </w:rPr>
        <w:t xml:space="preserve"> </w:t>
      </w:r>
      <w:r w:rsidR="0069111A">
        <w:rPr>
          <w:rFonts w:ascii="Arial" w:hAnsi="Arial" w:cs="Arial"/>
          <w:sz w:val="22"/>
          <w:szCs w:val="22"/>
        </w:rPr>
        <w:t xml:space="preserve">ils </w:t>
      </w:r>
      <w:r w:rsidR="002650FC">
        <w:rPr>
          <w:rFonts w:ascii="Arial" w:hAnsi="Arial" w:cs="Arial"/>
          <w:sz w:val="22"/>
          <w:szCs w:val="22"/>
        </w:rPr>
        <w:t>sont présentés sous forme d’</w:t>
      </w:r>
      <w:r w:rsidR="002650FC" w:rsidRPr="002650FC">
        <w:rPr>
          <w:rFonts w:ascii="Arial" w:hAnsi="Arial" w:cs="Arial"/>
          <w:b/>
          <w:bCs/>
          <w:sz w:val="22"/>
          <w:szCs w:val="22"/>
        </w:rPr>
        <w:t>indices et de symboles de risque</w:t>
      </w:r>
      <w:r w:rsidR="002650FC">
        <w:rPr>
          <w:rFonts w:ascii="Arial" w:hAnsi="Arial" w:cs="Arial"/>
          <w:sz w:val="22"/>
          <w:szCs w:val="22"/>
        </w:rPr>
        <w:t xml:space="preserve">, </w:t>
      </w:r>
      <w:r w:rsidR="002650FC" w:rsidRPr="002650FC">
        <w:rPr>
          <w:rFonts w:ascii="Arial" w:hAnsi="Arial" w:cs="Arial"/>
          <w:sz w:val="22"/>
          <w:szCs w:val="22"/>
        </w:rPr>
        <w:t xml:space="preserve">facilitant </w:t>
      </w:r>
      <w:r w:rsidR="0069111A">
        <w:rPr>
          <w:rFonts w:ascii="Arial" w:hAnsi="Arial" w:cs="Arial"/>
          <w:sz w:val="22"/>
          <w:szCs w:val="22"/>
        </w:rPr>
        <w:t xml:space="preserve">ainsi </w:t>
      </w:r>
      <w:r w:rsidR="002650FC" w:rsidRPr="002650FC">
        <w:rPr>
          <w:rFonts w:ascii="Arial" w:hAnsi="Arial" w:cs="Arial"/>
          <w:sz w:val="22"/>
          <w:szCs w:val="22"/>
        </w:rPr>
        <w:t>l’interprétation des résultats.</w:t>
      </w:r>
    </w:p>
    <w:p w14:paraId="73BA2409" w14:textId="77777777" w:rsidR="002650FC" w:rsidRPr="00DB426B" w:rsidRDefault="002650FC" w:rsidP="00443A5D">
      <w:pPr>
        <w:jc w:val="both"/>
        <w:rPr>
          <w:rFonts w:ascii="Arial" w:hAnsi="Arial" w:cs="Arial"/>
          <w:sz w:val="22"/>
          <w:szCs w:val="22"/>
        </w:rPr>
      </w:pPr>
    </w:p>
    <w:p w14:paraId="20224BBD" w14:textId="26FF500F" w:rsidR="00443A5D" w:rsidRDefault="00443A5D" w:rsidP="00443A5D">
      <w:pPr>
        <w:jc w:val="both"/>
        <w:rPr>
          <w:rFonts w:ascii="Arial" w:hAnsi="Arial" w:cs="Arial"/>
          <w:sz w:val="22"/>
          <w:szCs w:val="22"/>
        </w:rPr>
      </w:pPr>
      <w:r w:rsidRPr="00DB426B">
        <w:rPr>
          <w:rFonts w:ascii="Arial" w:hAnsi="Arial" w:cs="Arial"/>
          <w:sz w:val="22"/>
          <w:szCs w:val="22"/>
        </w:rPr>
        <w:t xml:space="preserve">En plus de ces informations cruciales, la plateforme met à </w:t>
      </w:r>
      <w:r w:rsidR="00227971">
        <w:rPr>
          <w:rFonts w:ascii="Arial" w:hAnsi="Arial" w:cs="Arial"/>
          <w:sz w:val="22"/>
          <w:szCs w:val="22"/>
        </w:rPr>
        <w:t xml:space="preserve">la </w:t>
      </w:r>
      <w:r w:rsidRPr="00DB426B">
        <w:rPr>
          <w:rFonts w:ascii="Arial" w:hAnsi="Arial" w:cs="Arial"/>
          <w:sz w:val="22"/>
          <w:szCs w:val="22"/>
        </w:rPr>
        <w:t>disposition</w:t>
      </w:r>
      <w:r w:rsidR="00227971">
        <w:rPr>
          <w:rFonts w:ascii="Arial" w:hAnsi="Arial" w:cs="Arial"/>
          <w:sz w:val="22"/>
          <w:szCs w:val="22"/>
        </w:rPr>
        <w:t xml:space="preserve"> des utilisateurs</w:t>
      </w:r>
      <w:r w:rsidRPr="00DB426B">
        <w:rPr>
          <w:rFonts w:ascii="Arial" w:hAnsi="Arial" w:cs="Arial"/>
          <w:sz w:val="22"/>
          <w:szCs w:val="22"/>
        </w:rPr>
        <w:t xml:space="preserve"> les </w:t>
      </w:r>
      <w:r w:rsidRPr="00DB426B">
        <w:rPr>
          <w:rFonts w:ascii="Arial" w:hAnsi="Arial" w:cs="Arial"/>
          <w:b/>
          <w:bCs/>
          <w:sz w:val="22"/>
          <w:szCs w:val="22"/>
        </w:rPr>
        <w:t xml:space="preserve">dernières données toxicologiques et </w:t>
      </w:r>
      <w:proofErr w:type="spellStart"/>
      <w:r w:rsidRPr="00DB426B">
        <w:rPr>
          <w:rFonts w:ascii="Arial" w:hAnsi="Arial" w:cs="Arial"/>
          <w:b/>
          <w:bCs/>
          <w:sz w:val="22"/>
          <w:szCs w:val="22"/>
        </w:rPr>
        <w:t>écotoxicologiques</w:t>
      </w:r>
      <w:proofErr w:type="spellEnd"/>
      <w:r w:rsidRPr="00DB426B">
        <w:rPr>
          <w:rFonts w:ascii="Arial" w:hAnsi="Arial" w:cs="Arial"/>
          <w:sz w:val="22"/>
          <w:szCs w:val="22"/>
        </w:rPr>
        <w:t xml:space="preserve"> des pesticides, ainsi que leur </w:t>
      </w:r>
      <w:r w:rsidRPr="00DB426B">
        <w:rPr>
          <w:rFonts w:ascii="Arial" w:hAnsi="Arial" w:cs="Arial"/>
          <w:b/>
          <w:bCs/>
          <w:sz w:val="22"/>
          <w:szCs w:val="22"/>
        </w:rPr>
        <w:t>impact environnemental</w:t>
      </w:r>
      <w:r w:rsidRPr="00DB426B">
        <w:rPr>
          <w:rFonts w:ascii="Arial" w:hAnsi="Arial" w:cs="Arial"/>
          <w:sz w:val="22"/>
          <w:szCs w:val="22"/>
        </w:rPr>
        <w:t xml:space="preserve">. Une section dédiée </w:t>
      </w:r>
      <w:r w:rsidR="0069111A">
        <w:rPr>
          <w:rFonts w:ascii="Arial" w:hAnsi="Arial" w:cs="Arial"/>
          <w:sz w:val="22"/>
          <w:szCs w:val="22"/>
        </w:rPr>
        <w:t>aux</w:t>
      </w:r>
      <w:r w:rsidRPr="00DB426B">
        <w:rPr>
          <w:rFonts w:ascii="Arial" w:hAnsi="Arial" w:cs="Arial"/>
          <w:sz w:val="22"/>
          <w:szCs w:val="22"/>
        </w:rPr>
        <w:t xml:space="preserve"> </w:t>
      </w:r>
      <w:r w:rsidRPr="00DB426B">
        <w:rPr>
          <w:rFonts w:ascii="Arial" w:hAnsi="Arial" w:cs="Arial"/>
          <w:b/>
          <w:bCs/>
          <w:sz w:val="22"/>
          <w:szCs w:val="22"/>
        </w:rPr>
        <w:t>mesures préventives</w:t>
      </w:r>
      <w:r w:rsidRPr="00DB426B">
        <w:rPr>
          <w:rFonts w:ascii="Arial" w:hAnsi="Arial" w:cs="Arial"/>
          <w:sz w:val="22"/>
          <w:szCs w:val="22"/>
        </w:rPr>
        <w:t xml:space="preserve"> </w:t>
      </w:r>
      <w:r w:rsidR="0069111A">
        <w:rPr>
          <w:rFonts w:ascii="Arial" w:hAnsi="Arial" w:cs="Arial"/>
          <w:sz w:val="22"/>
          <w:szCs w:val="22"/>
        </w:rPr>
        <w:t>procure de l’information</w:t>
      </w:r>
      <w:r w:rsidR="0069111A" w:rsidRPr="00DB426B">
        <w:rPr>
          <w:rFonts w:ascii="Arial" w:hAnsi="Arial" w:cs="Arial"/>
          <w:sz w:val="22"/>
          <w:szCs w:val="22"/>
        </w:rPr>
        <w:t xml:space="preserve"> </w:t>
      </w:r>
      <w:r w:rsidR="0069111A">
        <w:rPr>
          <w:rFonts w:ascii="Arial" w:hAnsi="Arial" w:cs="Arial"/>
          <w:sz w:val="22"/>
          <w:szCs w:val="22"/>
        </w:rPr>
        <w:t>pour</w:t>
      </w:r>
      <w:r w:rsidR="0069111A" w:rsidRPr="00DB426B">
        <w:rPr>
          <w:rFonts w:ascii="Arial" w:hAnsi="Arial" w:cs="Arial"/>
          <w:sz w:val="22"/>
          <w:szCs w:val="22"/>
        </w:rPr>
        <w:t xml:space="preserve"> </w:t>
      </w:r>
      <w:r w:rsidRPr="00DB426B">
        <w:rPr>
          <w:rFonts w:ascii="Arial" w:hAnsi="Arial" w:cs="Arial"/>
          <w:sz w:val="22"/>
          <w:szCs w:val="22"/>
        </w:rPr>
        <w:t xml:space="preserve">une </w:t>
      </w:r>
      <w:r w:rsidRPr="00DB426B">
        <w:rPr>
          <w:rFonts w:ascii="Arial" w:hAnsi="Arial" w:cs="Arial"/>
          <w:b/>
          <w:bCs/>
          <w:sz w:val="22"/>
          <w:szCs w:val="22"/>
        </w:rPr>
        <w:t>utilisation rationnelle et sécuritaire</w:t>
      </w:r>
      <w:r w:rsidRPr="00DB426B">
        <w:rPr>
          <w:rFonts w:ascii="Arial" w:hAnsi="Arial" w:cs="Arial"/>
          <w:sz w:val="22"/>
          <w:szCs w:val="22"/>
        </w:rPr>
        <w:t xml:space="preserve"> des produits phytosanitaires.</w:t>
      </w:r>
    </w:p>
    <w:p w14:paraId="5EC04AFB" w14:textId="77777777" w:rsidR="00443A5D" w:rsidRPr="00DB426B" w:rsidRDefault="00443A5D" w:rsidP="00443A5D">
      <w:pPr>
        <w:jc w:val="both"/>
        <w:rPr>
          <w:rFonts w:ascii="Arial" w:hAnsi="Arial" w:cs="Arial"/>
          <w:sz w:val="22"/>
          <w:szCs w:val="22"/>
        </w:rPr>
      </w:pPr>
    </w:p>
    <w:p w14:paraId="0B66EFD4" w14:textId="2BAF16A2" w:rsidR="00443A5D" w:rsidRPr="00BF3C6F" w:rsidRDefault="00443A5D" w:rsidP="00443A5D">
      <w:pPr>
        <w:jc w:val="both"/>
        <w:rPr>
          <w:rFonts w:ascii="Arial" w:hAnsi="Arial" w:cs="Arial"/>
          <w:sz w:val="22"/>
          <w:szCs w:val="22"/>
        </w:rPr>
      </w:pPr>
      <w:r w:rsidRPr="5272FE41">
        <w:rPr>
          <w:rFonts w:ascii="Arial" w:hAnsi="Arial" w:cs="Arial"/>
          <w:sz w:val="22"/>
          <w:szCs w:val="22"/>
        </w:rPr>
        <w:t xml:space="preserve">En étant </w:t>
      </w:r>
      <w:r w:rsidRPr="5272FE41">
        <w:rPr>
          <w:rFonts w:ascii="Arial" w:hAnsi="Arial" w:cs="Arial"/>
          <w:b/>
          <w:bCs/>
          <w:sz w:val="22"/>
          <w:szCs w:val="22"/>
        </w:rPr>
        <w:t>mieux informé</w:t>
      </w:r>
      <w:r w:rsidRPr="5272FE41">
        <w:rPr>
          <w:rFonts w:ascii="Arial" w:hAnsi="Arial" w:cs="Arial"/>
          <w:sz w:val="22"/>
          <w:szCs w:val="22"/>
        </w:rPr>
        <w:t xml:space="preserve">, chaque utilisateur peut </w:t>
      </w:r>
      <w:r w:rsidRPr="5272FE41">
        <w:rPr>
          <w:rFonts w:ascii="Arial" w:hAnsi="Arial" w:cs="Arial"/>
          <w:b/>
          <w:bCs/>
          <w:sz w:val="22"/>
          <w:szCs w:val="22"/>
        </w:rPr>
        <w:t>prendre des décisions éclairées</w:t>
      </w:r>
      <w:r w:rsidRPr="5272FE41">
        <w:rPr>
          <w:rFonts w:ascii="Arial" w:hAnsi="Arial" w:cs="Arial"/>
          <w:sz w:val="22"/>
          <w:szCs w:val="22"/>
        </w:rPr>
        <w:t xml:space="preserve"> et adopter des pratiques respectueuses </w:t>
      </w:r>
      <w:r w:rsidR="00414ED6" w:rsidRPr="5272FE41">
        <w:rPr>
          <w:rFonts w:ascii="Arial" w:hAnsi="Arial" w:cs="Arial"/>
          <w:sz w:val="22"/>
          <w:szCs w:val="22"/>
        </w:rPr>
        <w:t>pour la pr</w:t>
      </w:r>
      <w:r w:rsidR="0132C7F3" w:rsidRPr="5272FE41">
        <w:rPr>
          <w:rFonts w:ascii="Arial" w:hAnsi="Arial" w:cs="Arial"/>
          <w:sz w:val="22"/>
          <w:szCs w:val="22"/>
        </w:rPr>
        <w:t>o</w:t>
      </w:r>
      <w:r w:rsidR="00414ED6" w:rsidRPr="5272FE41">
        <w:rPr>
          <w:rFonts w:ascii="Arial" w:hAnsi="Arial" w:cs="Arial"/>
          <w:sz w:val="22"/>
          <w:szCs w:val="22"/>
        </w:rPr>
        <w:t xml:space="preserve">tection de </w:t>
      </w:r>
      <w:r w:rsidRPr="5272FE41">
        <w:rPr>
          <w:rFonts w:ascii="Arial" w:hAnsi="Arial" w:cs="Arial"/>
          <w:sz w:val="22"/>
          <w:szCs w:val="22"/>
        </w:rPr>
        <w:t xml:space="preserve">la </w:t>
      </w:r>
      <w:r w:rsidRPr="5272FE41">
        <w:rPr>
          <w:rFonts w:ascii="Arial" w:hAnsi="Arial" w:cs="Arial"/>
          <w:b/>
          <w:bCs/>
          <w:sz w:val="22"/>
          <w:szCs w:val="22"/>
        </w:rPr>
        <w:t>santé humaine et de l’environnement</w:t>
      </w:r>
      <w:r w:rsidRPr="5272FE41">
        <w:rPr>
          <w:rFonts w:ascii="Arial" w:hAnsi="Arial" w:cs="Arial"/>
          <w:sz w:val="22"/>
          <w:szCs w:val="22"/>
        </w:rPr>
        <w:t>.</w:t>
      </w:r>
    </w:p>
    <w:p w14:paraId="40E7F031" w14:textId="3A3411CD" w:rsidR="004F62CB" w:rsidRDefault="005F6C29" w:rsidP="00DA09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1203B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1CF66A55" w14:textId="5FCB672D" w:rsidR="00877746" w:rsidRDefault="00D0092A" w:rsidP="00DA09F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5A1340" wp14:editId="2CF6FD18">
            <wp:simplePos x="0" y="0"/>
            <wp:positionH relativeFrom="column">
              <wp:posOffset>3735070</wp:posOffset>
            </wp:positionH>
            <wp:positionV relativeFrom="paragraph">
              <wp:posOffset>286385</wp:posOffset>
            </wp:positionV>
            <wp:extent cx="2543175" cy="762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5DAF5C0" wp14:editId="20C126B7">
            <wp:extent cx="1270000" cy="127000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746" w:rsidSect="000B3002">
      <w:headerReference w:type="default" r:id="rId15"/>
      <w:pgSz w:w="12240" w:h="15840"/>
      <w:pgMar w:top="107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D947" w14:textId="77777777" w:rsidR="005A2F39" w:rsidRDefault="005A2F39">
      <w:r>
        <w:separator/>
      </w:r>
    </w:p>
  </w:endnote>
  <w:endnote w:type="continuationSeparator" w:id="0">
    <w:p w14:paraId="073E832C" w14:textId="77777777" w:rsidR="005A2F39" w:rsidRDefault="005A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84DF" w14:textId="77777777" w:rsidR="005A2F39" w:rsidRDefault="005A2F39">
      <w:r>
        <w:separator/>
      </w:r>
    </w:p>
  </w:footnote>
  <w:footnote w:type="continuationSeparator" w:id="0">
    <w:p w14:paraId="4EBBF3F6" w14:textId="77777777" w:rsidR="005A2F39" w:rsidRDefault="005A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8C39" w14:textId="7ED68226" w:rsidR="00CA5BFD" w:rsidRDefault="00D0092A">
    <w:pPr>
      <w:pStyle w:val="En-tte"/>
    </w:pPr>
    <w:r>
      <w:rPr>
        <w:rFonts w:ascii="Verdana" w:hAnsi="Verdana"/>
        <w:noProof/>
        <w:sz w:val="22"/>
        <w:szCs w:val="22"/>
      </w:rPr>
      <w:drawing>
        <wp:inline distT="0" distB="0" distL="0" distR="0" wp14:anchorId="3A62A82F" wp14:editId="0C499B46">
          <wp:extent cx="1358900" cy="641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C16DD"/>
    <w:multiLevelType w:val="hybridMultilevel"/>
    <w:tmpl w:val="336C20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E6910"/>
    <w:multiLevelType w:val="multilevel"/>
    <w:tmpl w:val="ACB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22180"/>
    <w:multiLevelType w:val="hybridMultilevel"/>
    <w:tmpl w:val="9926D0C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174B"/>
    <w:multiLevelType w:val="multilevel"/>
    <w:tmpl w:val="7B1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558773">
    <w:abstractNumId w:val="2"/>
  </w:num>
  <w:num w:numId="2" w16cid:durableId="1547984603">
    <w:abstractNumId w:val="3"/>
  </w:num>
  <w:num w:numId="3" w16cid:durableId="928583123">
    <w:abstractNumId w:val="0"/>
  </w:num>
  <w:num w:numId="4" w16cid:durableId="167313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6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E5"/>
    <w:rsid w:val="00004E1B"/>
    <w:rsid w:val="000076FA"/>
    <w:rsid w:val="00015AE5"/>
    <w:rsid w:val="00024342"/>
    <w:rsid w:val="00036503"/>
    <w:rsid w:val="0005100F"/>
    <w:rsid w:val="0005178B"/>
    <w:rsid w:val="00053A5A"/>
    <w:rsid w:val="00063687"/>
    <w:rsid w:val="00075124"/>
    <w:rsid w:val="00080899"/>
    <w:rsid w:val="000869EF"/>
    <w:rsid w:val="00091481"/>
    <w:rsid w:val="00094CE2"/>
    <w:rsid w:val="000A1781"/>
    <w:rsid w:val="000B0D9E"/>
    <w:rsid w:val="000B1C75"/>
    <w:rsid w:val="000B2C29"/>
    <w:rsid w:val="000B3002"/>
    <w:rsid w:val="000C35A3"/>
    <w:rsid w:val="000C6549"/>
    <w:rsid w:val="000D22E9"/>
    <w:rsid w:val="000D6D1E"/>
    <w:rsid w:val="000E06DC"/>
    <w:rsid w:val="000E07CD"/>
    <w:rsid w:val="000E0C31"/>
    <w:rsid w:val="000F2945"/>
    <w:rsid w:val="001101F0"/>
    <w:rsid w:val="001140DB"/>
    <w:rsid w:val="001258A1"/>
    <w:rsid w:val="0014291B"/>
    <w:rsid w:val="001479D1"/>
    <w:rsid w:val="001626E1"/>
    <w:rsid w:val="001957CC"/>
    <w:rsid w:val="001A0D00"/>
    <w:rsid w:val="001B0983"/>
    <w:rsid w:val="001B5306"/>
    <w:rsid w:val="001B775A"/>
    <w:rsid w:val="001C4176"/>
    <w:rsid w:val="001D5FE5"/>
    <w:rsid w:val="001E0139"/>
    <w:rsid w:val="001E3C62"/>
    <w:rsid w:val="001F344D"/>
    <w:rsid w:val="001F5981"/>
    <w:rsid w:val="001F647F"/>
    <w:rsid w:val="002267F7"/>
    <w:rsid w:val="00227971"/>
    <w:rsid w:val="00230AE1"/>
    <w:rsid w:val="00255457"/>
    <w:rsid w:val="00263C46"/>
    <w:rsid w:val="002650FC"/>
    <w:rsid w:val="00270DC4"/>
    <w:rsid w:val="00271E92"/>
    <w:rsid w:val="0029135E"/>
    <w:rsid w:val="00297F33"/>
    <w:rsid w:val="002A075B"/>
    <w:rsid w:val="002B668F"/>
    <w:rsid w:val="002C242F"/>
    <w:rsid w:val="002C709B"/>
    <w:rsid w:val="002D0A9A"/>
    <w:rsid w:val="002D14A0"/>
    <w:rsid w:val="002D331B"/>
    <w:rsid w:val="002D4A92"/>
    <w:rsid w:val="002F0C3D"/>
    <w:rsid w:val="00302692"/>
    <w:rsid w:val="00304B0C"/>
    <w:rsid w:val="00307FC3"/>
    <w:rsid w:val="00313A0B"/>
    <w:rsid w:val="00317298"/>
    <w:rsid w:val="0032097B"/>
    <w:rsid w:val="003267BC"/>
    <w:rsid w:val="00326CA7"/>
    <w:rsid w:val="0033137E"/>
    <w:rsid w:val="0033222A"/>
    <w:rsid w:val="00335084"/>
    <w:rsid w:val="003401D0"/>
    <w:rsid w:val="00341FE2"/>
    <w:rsid w:val="00347AF3"/>
    <w:rsid w:val="00350D22"/>
    <w:rsid w:val="003523A2"/>
    <w:rsid w:val="0035294A"/>
    <w:rsid w:val="00360B9F"/>
    <w:rsid w:val="00361116"/>
    <w:rsid w:val="00372E6A"/>
    <w:rsid w:val="003740D1"/>
    <w:rsid w:val="00380D4C"/>
    <w:rsid w:val="0038429C"/>
    <w:rsid w:val="00385AA4"/>
    <w:rsid w:val="003959E4"/>
    <w:rsid w:val="003B5266"/>
    <w:rsid w:val="003C0050"/>
    <w:rsid w:val="003C28B7"/>
    <w:rsid w:val="003C71B7"/>
    <w:rsid w:val="003D3EB0"/>
    <w:rsid w:val="003D7E76"/>
    <w:rsid w:val="004057D9"/>
    <w:rsid w:val="00414ED6"/>
    <w:rsid w:val="00417212"/>
    <w:rsid w:val="00417817"/>
    <w:rsid w:val="004236BB"/>
    <w:rsid w:val="00423E23"/>
    <w:rsid w:val="00443A5D"/>
    <w:rsid w:val="00444261"/>
    <w:rsid w:val="00463969"/>
    <w:rsid w:val="00471298"/>
    <w:rsid w:val="00482D78"/>
    <w:rsid w:val="00484AF7"/>
    <w:rsid w:val="00487378"/>
    <w:rsid w:val="004A4DE4"/>
    <w:rsid w:val="004B5981"/>
    <w:rsid w:val="004E039C"/>
    <w:rsid w:val="004E1CEC"/>
    <w:rsid w:val="004E6DBC"/>
    <w:rsid w:val="004F4D74"/>
    <w:rsid w:val="004F62CB"/>
    <w:rsid w:val="00501C68"/>
    <w:rsid w:val="00505457"/>
    <w:rsid w:val="0050625E"/>
    <w:rsid w:val="005127CF"/>
    <w:rsid w:val="00523719"/>
    <w:rsid w:val="0052383B"/>
    <w:rsid w:val="00526236"/>
    <w:rsid w:val="00541A3B"/>
    <w:rsid w:val="00543789"/>
    <w:rsid w:val="005440BE"/>
    <w:rsid w:val="0056064B"/>
    <w:rsid w:val="00575663"/>
    <w:rsid w:val="005851DA"/>
    <w:rsid w:val="005A020B"/>
    <w:rsid w:val="005A22FB"/>
    <w:rsid w:val="005A2F39"/>
    <w:rsid w:val="005A5EE2"/>
    <w:rsid w:val="005B082A"/>
    <w:rsid w:val="005C1BA3"/>
    <w:rsid w:val="005D237E"/>
    <w:rsid w:val="005D284A"/>
    <w:rsid w:val="005F2C38"/>
    <w:rsid w:val="005F6C29"/>
    <w:rsid w:val="00600091"/>
    <w:rsid w:val="00604F49"/>
    <w:rsid w:val="00605619"/>
    <w:rsid w:val="0061697A"/>
    <w:rsid w:val="00621F37"/>
    <w:rsid w:val="006240B4"/>
    <w:rsid w:val="00640178"/>
    <w:rsid w:val="006404E8"/>
    <w:rsid w:val="00646978"/>
    <w:rsid w:val="00647EC2"/>
    <w:rsid w:val="006553B3"/>
    <w:rsid w:val="00676096"/>
    <w:rsid w:val="00680319"/>
    <w:rsid w:val="00683100"/>
    <w:rsid w:val="0069111A"/>
    <w:rsid w:val="00692714"/>
    <w:rsid w:val="00692DAF"/>
    <w:rsid w:val="00693C02"/>
    <w:rsid w:val="006B756D"/>
    <w:rsid w:val="006C0279"/>
    <w:rsid w:val="006C291D"/>
    <w:rsid w:val="006E0839"/>
    <w:rsid w:val="006E2DDC"/>
    <w:rsid w:val="006E699F"/>
    <w:rsid w:val="006E742E"/>
    <w:rsid w:val="00717C68"/>
    <w:rsid w:val="00732125"/>
    <w:rsid w:val="00744FB0"/>
    <w:rsid w:val="00754B99"/>
    <w:rsid w:val="007604D9"/>
    <w:rsid w:val="0077157F"/>
    <w:rsid w:val="00775DC0"/>
    <w:rsid w:val="007803D0"/>
    <w:rsid w:val="00797B2D"/>
    <w:rsid w:val="007A4D7C"/>
    <w:rsid w:val="007A5483"/>
    <w:rsid w:val="007A6C39"/>
    <w:rsid w:val="007B1C9F"/>
    <w:rsid w:val="007B628A"/>
    <w:rsid w:val="007C6020"/>
    <w:rsid w:val="007E652B"/>
    <w:rsid w:val="007F15D0"/>
    <w:rsid w:val="007F2A23"/>
    <w:rsid w:val="008000B3"/>
    <w:rsid w:val="00801AEC"/>
    <w:rsid w:val="00804084"/>
    <w:rsid w:val="00816E2C"/>
    <w:rsid w:val="008228F5"/>
    <w:rsid w:val="0082798E"/>
    <w:rsid w:val="00852296"/>
    <w:rsid w:val="008675CC"/>
    <w:rsid w:val="0087398A"/>
    <w:rsid w:val="00877746"/>
    <w:rsid w:val="00884587"/>
    <w:rsid w:val="00886EA1"/>
    <w:rsid w:val="00890AF5"/>
    <w:rsid w:val="008A7F32"/>
    <w:rsid w:val="008C07A2"/>
    <w:rsid w:val="008D4A06"/>
    <w:rsid w:val="008E27F0"/>
    <w:rsid w:val="008E7BFD"/>
    <w:rsid w:val="008F06F7"/>
    <w:rsid w:val="0091203B"/>
    <w:rsid w:val="0092568F"/>
    <w:rsid w:val="00927306"/>
    <w:rsid w:val="00930A28"/>
    <w:rsid w:val="0095271D"/>
    <w:rsid w:val="00955CC5"/>
    <w:rsid w:val="00956D99"/>
    <w:rsid w:val="00961745"/>
    <w:rsid w:val="00962693"/>
    <w:rsid w:val="00962BB5"/>
    <w:rsid w:val="00984DB6"/>
    <w:rsid w:val="009A41CC"/>
    <w:rsid w:val="009B2F78"/>
    <w:rsid w:val="009C09BD"/>
    <w:rsid w:val="009C170F"/>
    <w:rsid w:val="009C62F5"/>
    <w:rsid w:val="009E50C5"/>
    <w:rsid w:val="009E67CD"/>
    <w:rsid w:val="009F496C"/>
    <w:rsid w:val="009F6923"/>
    <w:rsid w:val="00A0658C"/>
    <w:rsid w:val="00A0775B"/>
    <w:rsid w:val="00A15FBB"/>
    <w:rsid w:val="00A22207"/>
    <w:rsid w:val="00A24627"/>
    <w:rsid w:val="00A26E72"/>
    <w:rsid w:val="00A4737D"/>
    <w:rsid w:val="00A53745"/>
    <w:rsid w:val="00A56C44"/>
    <w:rsid w:val="00A61C6C"/>
    <w:rsid w:val="00A70964"/>
    <w:rsid w:val="00A743AC"/>
    <w:rsid w:val="00A76089"/>
    <w:rsid w:val="00A85216"/>
    <w:rsid w:val="00A94FA4"/>
    <w:rsid w:val="00AA1FCD"/>
    <w:rsid w:val="00AA6056"/>
    <w:rsid w:val="00AC0734"/>
    <w:rsid w:val="00AD573D"/>
    <w:rsid w:val="00AE2AE1"/>
    <w:rsid w:val="00AE639A"/>
    <w:rsid w:val="00B21F10"/>
    <w:rsid w:val="00B2642F"/>
    <w:rsid w:val="00B27740"/>
    <w:rsid w:val="00B27F8B"/>
    <w:rsid w:val="00B27FDB"/>
    <w:rsid w:val="00B30397"/>
    <w:rsid w:val="00B36282"/>
    <w:rsid w:val="00B366EC"/>
    <w:rsid w:val="00B50E00"/>
    <w:rsid w:val="00B53B4C"/>
    <w:rsid w:val="00B72BFE"/>
    <w:rsid w:val="00B772A2"/>
    <w:rsid w:val="00B83BE5"/>
    <w:rsid w:val="00B84E07"/>
    <w:rsid w:val="00B86E1F"/>
    <w:rsid w:val="00BA13C7"/>
    <w:rsid w:val="00BA6D9E"/>
    <w:rsid w:val="00BB22B5"/>
    <w:rsid w:val="00BB372F"/>
    <w:rsid w:val="00BB6CE5"/>
    <w:rsid w:val="00BC111B"/>
    <w:rsid w:val="00BC1D53"/>
    <w:rsid w:val="00BC2A21"/>
    <w:rsid w:val="00BC4FD9"/>
    <w:rsid w:val="00BC680F"/>
    <w:rsid w:val="00BD01C7"/>
    <w:rsid w:val="00BE3137"/>
    <w:rsid w:val="00BF3C6F"/>
    <w:rsid w:val="00C1231C"/>
    <w:rsid w:val="00C12CED"/>
    <w:rsid w:val="00C13F9C"/>
    <w:rsid w:val="00C17E03"/>
    <w:rsid w:val="00C37146"/>
    <w:rsid w:val="00C42270"/>
    <w:rsid w:val="00C510DE"/>
    <w:rsid w:val="00C66F29"/>
    <w:rsid w:val="00C9124D"/>
    <w:rsid w:val="00C93E45"/>
    <w:rsid w:val="00CA5BFD"/>
    <w:rsid w:val="00CA5F8A"/>
    <w:rsid w:val="00CA738E"/>
    <w:rsid w:val="00CB1554"/>
    <w:rsid w:val="00CB75AA"/>
    <w:rsid w:val="00CC2008"/>
    <w:rsid w:val="00CD0CCC"/>
    <w:rsid w:val="00CD0FEF"/>
    <w:rsid w:val="00CD15CA"/>
    <w:rsid w:val="00CD7991"/>
    <w:rsid w:val="00CE32BF"/>
    <w:rsid w:val="00CF16D6"/>
    <w:rsid w:val="00D0092A"/>
    <w:rsid w:val="00D011A8"/>
    <w:rsid w:val="00D0155F"/>
    <w:rsid w:val="00D04308"/>
    <w:rsid w:val="00D05190"/>
    <w:rsid w:val="00D063CC"/>
    <w:rsid w:val="00D26DF5"/>
    <w:rsid w:val="00D35224"/>
    <w:rsid w:val="00D37374"/>
    <w:rsid w:val="00D42740"/>
    <w:rsid w:val="00D471E0"/>
    <w:rsid w:val="00D5190B"/>
    <w:rsid w:val="00D52E8A"/>
    <w:rsid w:val="00D64858"/>
    <w:rsid w:val="00D66AF3"/>
    <w:rsid w:val="00D84123"/>
    <w:rsid w:val="00D9202F"/>
    <w:rsid w:val="00D97B68"/>
    <w:rsid w:val="00DA09FD"/>
    <w:rsid w:val="00DB16DB"/>
    <w:rsid w:val="00DB426B"/>
    <w:rsid w:val="00DC5E7D"/>
    <w:rsid w:val="00DD66B6"/>
    <w:rsid w:val="00DD67F0"/>
    <w:rsid w:val="00DE7ADB"/>
    <w:rsid w:val="00DF21DC"/>
    <w:rsid w:val="00DF7AD8"/>
    <w:rsid w:val="00E01113"/>
    <w:rsid w:val="00E01382"/>
    <w:rsid w:val="00E02A01"/>
    <w:rsid w:val="00E16BEC"/>
    <w:rsid w:val="00E20C74"/>
    <w:rsid w:val="00E23666"/>
    <w:rsid w:val="00E24E58"/>
    <w:rsid w:val="00E4439C"/>
    <w:rsid w:val="00E7541E"/>
    <w:rsid w:val="00E802A9"/>
    <w:rsid w:val="00E840E1"/>
    <w:rsid w:val="00E8446B"/>
    <w:rsid w:val="00E86098"/>
    <w:rsid w:val="00E91D4A"/>
    <w:rsid w:val="00E9587D"/>
    <w:rsid w:val="00EA6CEA"/>
    <w:rsid w:val="00EB3EF6"/>
    <w:rsid w:val="00EB4A21"/>
    <w:rsid w:val="00EC2763"/>
    <w:rsid w:val="00ED54CD"/>
    <w:rsid w:val="00EE2629"/>
    <w:rsid w:val="00EE4E0E"/>
    <w:rsid w:val="00EE5542"/>
    <w:rsid w:val="00F2692D"/>
    <w:rsid w:val="00F302C0"/>
    <w:rsid w:val="00F448DE"/>
    <w:rsid w:val="00F61135"/>
    <w:rsid w:val="00F6479B"/>
    <w:rsid w:val="00F66A54"/>
    <w:rsid w:val="00F66FD7"/>
    <w:rsid w:val="00F76C20"/>
    <w:rsid w:val="00FA4B6D"/>
    <w:rsid w:val="00FA7835"/>
    <w:rsid w:val="00FB1DC6"/>
    <w:rsid w:val="00FC43EB"/>
    <w:rsid w:val="00FC7596"/>
    <w:rsid w:val="00FD4A2F"/>
    <w:rsid w:val="00FD5C31"/>
    <w:rsid w:val="00FE3453"/>
    <w:rsid w:val="00FF5966"/>
    <w:rsid w:val="00FF7E63"/>
    <w:rsid w:val="0132C7F3"/>
    <w:rsid w:val="5272F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0"/>
    </o:shapedefaults>
    <o:shapelayout v:ext="edit">
      <o:idmap v:ext="edit" data="2"/>
    </o:shapelayout>
  </w:shapeDefaults>
  <w:decimalSymbol w:val=","/>
  <w:listSeparator w:val=";"/>
  <w14:docId w14:val="7E9F2530"/>
  <w15:chartTrackingRefBased/>
  <w15:docId w15:val="{10FE693E-F166-4D93-86CF-D40FE0B8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1D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15AE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15AE5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5127CF"/>
    <w:rPr>
      <w:rFonts w:ascii="Tahoma" w:hAnsi="Tahoma" w:cs="Tahoma"/>
      <w:sz w:val="16"/>
      <w:szCs w:val="16"/>
    </w:rPr>
  </w:style>
  <w:style w:type="character" w:styleId="Hyperlien">
    <w:name w:val="Hyperlink"/>
    <w:rsid w:val="0082798E"/>
    <w:rPr>
      <w:color w:val="0000FF"/>
      <w:u w:val="single"/>
    </w:rPr>
  </w:style>
  <w:style w:type="paragraph" w:styleId="NormalWeb">
    <w:name w:val="Normal (Web)"/>
    <w:basedOn w:val="Normal"/>
    <w:rsid w:val="00DC5E7D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fr-FR"/>
    </w:rPr>
  </w:style>
  <w:style w:type="paragraph" w:styleId="Retraitcorpsdetexte2">
    <w:name w:val="Body Text Indent 2"/>
    <w:basedOn w:val="Normal"/>
    <w:rsid w:val="00DC5E7D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2"/>
    </w:pPr>
    <w:rPr>
      <w:bCs/>
      <w:color w:val="000000"/>
      <w:sz w:val="22"/>
      <w:lang w:eastAsia="fr-FR"/>
    </w:rPr>
  </w:style>
  <w:style w:type="character" w:customStyle="1" w:styleId="generaltitle1">
    <w:name w:val="generaltitle1"/>
    <w:rsid w:val="00D5190B"/>
    <w:rPr>
      <w:rFonts w:ascii="Verdana" w:hAnsi="Verdana" w:hint="default"/>
      <w:b/>
      <w:bCs/>
    </w:rPr>
  </w:style>
  <w:style w:type="character" w:styleId="Lienvisit">
    <w:name w:val="FollowedHyperlink"/>
    <w:rsid w:val="00471298"/>
    <w:rPr>
      <w:color w:val="800080"/>
      <w:u w:val="single"/>
    </w:rPr>
  </w:style>
  <w:style w:type="character" w:styleId="Marquedecommentaire">
    <w:name w:val="annotation reference"/>
    <w:semiHidden/>
    <w:rsid w:val="00676096"/>
    <w:rPr>
      <w:sz w:val="16"/>
      <w:szCs w:val="16"/>
    </w:rPr>
  </w:style>
  <w:style w:type="paragraph" w:styleId="Commentaire">
    <w:name w:val="annotation text"/>
    <w:basedOn w:val="Normal"/>
    <w:semiHidden/>
    <w:rsid w:val="0067609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76096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C005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B426B"/>
    <w:pPr>
      <w:ind w:left="708"/>
    </w:pPr>
  </w:style>
  <w:style w:type="paragraph" w:styleId="Rvision">
    <w:name w:val="Revision"/>
    <w:hidden/>
    <w:uiPriority w:val="99"/>
    <w:semiHidden/>
    <w:rsid w:val="00227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gepesticides.qc.ca/Recherche/RechercheProduitCultu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gepesticides.qc.ca/Recherche/RechercheGlobal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agepesticides.qc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3D496AFF74548AF12AD366E457213" ma:contentTypeVersion="7" ma:contentTypeDescription="Crée un document." ma:contentTypeScope="" ma:versionID="07b7e8ec410e8c6f5336adef4ccd0c71">
  <xsd:schema xmlns:xsd="http://www.w3.org/2001/XMLSchema" xmlns:xs="http://www.w3.org/2001/XMLSchema" xmlns:p="http://schemas.microsoft.com/office/2006/metadata/properties" xmlns:ns3="3dac1437-7d93-4ffb-bd69-a9569426956a" targetNamespace="http://schemas.microsoft.com/office/2006/metadata/properties" ma:root="true" ma:fieldsID="6123b92135fead594388165c0169859e" ns3:_="">
    <xsd:import namespace="3dac1437-7d93-4ffb-bd69-a9569426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c1437-7d93-4ffb-bd69-a95694269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552B2-8596-4D3F-A463-4808306CC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4C9B3-FA74-4BF7-BBB9-739BBDA1D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c1437-7d93-4ffb-bd69-a9569426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93750-8039-4BFE-942E-C83C2F63970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2216</Characters>
  <Application>Microsoft Office Word</Application>
  <DocSecurity>0</DocSecurity>
  <Lines>18</Lines>
  <Paragraphs>5</Paragraphs>
  <ScaleCrop>false</ScaleCrop>
  <Company>MAPAQ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Boivin</dc:creator>
  <cp:keywords/>
  <cp:lastModifiedBy>Toulouse Karine (DP) (Sainte-Marie)</cp:lastModifiedBy>
  <cp:revision>12</cp:revision>
  <cp:lastPrinted>2010-03-04T13:52:00Z</cp:lastPrinted>
  <dcterms:created xsi:type="dcterms:W3CDTF">2025-05-01T19:11:00Z</dcterms:created>
  <dcterms:modified xsi:type="dcterms:W3CDTF">2025-05-02T20:51:00Z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0x01010013E3D496AFF74548AF12AD366E457213</vt:lpwstr>
  </property>
</Properties>
</file>