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CA" w:rsidRPr="001042CA" w:rsidRDefault="001042CA" w:rsidP="0080601A">
      <w:pPr>
        <w:jc w:val="both"/>
        <w:rPr>
          <w:b/>
          <w:sz w:val="28"/>
          <w:szCs w:val="28"/>
          <w:lang w:val="fr-CA"/>
        </w:rPr>
      </w:pPr>
      <w:r w:rsidRPr="001042CA">
        <w:rPr>
          <w:rFonts w:cs="Helvetica"/>
          <w:b/>
          <w:color w:val="333333"/>
          <w:sz w:val="28"/>
          <w:szCs w:val="28"/>
          <w:lang w:val="fr-FR"/>
        </w:rPr>
        <w:t>Est-ce possible d’améliorer la production laitière de la truie?</w:t>
      </w:r>
    </w:p>
    <w:p w:rsidR="0080601A" w:rsidRDefault="0080601A" w:rsidP="0080601A">
      <w:pPr>
        <w:jc w:val="both"/>
        <w:rPr>
          <w:lang w:val="fr-CA"/>
        </w:rPr>
      </w:pPr>
      <w:r w:rsidRPr="00A73F06">
        <w:rPr>
          <w:lang w:val="fr-CA"/>
        </w:rPr>
        <w:t>De nos jours</w:t>
      </w:r>
      <w:r>
        <w:rPr>
          <w:lang w:val="fr-CA"/>
        </w:rPr>
        <w:t>,</w:t>
      </w:r>
      <w:r w:rsidRPr="00A73F06">
        <w:rPr>
          <w:lang w:val="fr-CA"/>
        </w:rPr>
        <w:t xml:space="preserve"> </w:t>
      </w:r>
      <w:r>
        <w:rPr>
          <w:lang w:val="fr-CA"/>
        </w:rPr>
        <w:t>dans les élevages de truies au Canada, on retrouve des lignées génétiques hyper prolifiques. Ces truies donnent souvent naissance à plus de porcelets que le nombre de tétines qu’elles ont pour les nourrir et elles n’arrivent pas à</w:t>
      </w:r>
      <w:r w:rsidRPr="00A73F06">
        <w:rPr>
          <w:lang w:val="fr-CA"/>
        </w:rPr>
        <w:t xml:space="preserve"> </w:t>
      </w:r>
      <w:r>
        <w:rPr>
          <w:lang w:val="fr-CA"/>
        </w:rPr>
        <w:t xml:space="preserve">produire tout le lait nécessaire à une croissance optimum de leurs porcelets. Chez les </w:t>
      </w:r>
      <w:proofErr w:type="spellStart"/>
      <w:r>
        <w:rPr>
          <w:lang w:val="fr-CA"/>
        </w:rPr>
        <w:t>cochettes</w:t>
      </w:r>
      <w:proofErr w:type="spellEnd"/>
      <w:r>
        <w:rPr>
          <w:lang w:val="fr-CA"/>
        </w:rPr>
        <w:t xml:space="preserve"> (truies ayant une première portée), plusieurs manifestent</w:t>
      </w:r>
      <w:r w:rsidRPr="00A73F06">
        <w:rPr>
          <w:lang w:val="fr-CA"/>
        </w:rPr>
        <w:t xml:space="preserve"> </w:t>
      </w:r>
      <w:r>
        <w:rPr>
          <w:lang w:val="fr-CA"/>
        </w:rPr>
        <w:t xml:space="preserve">un </w:t>
      </w:r>
      <w:r w:rsidRPr="00A73F06">
        <w:rPr>
          <w:lang w:val="fr-CA"/>
        </w:rPr>
        <w:t>problème d</w:t>
      </w:r>
      <w:r>
        <w:rPr>
          <w:lang w:val="fr-CA"/>
        </w:rPr>
        <w:t>e maigreur qui affectera le développement de leurs glandes mammaires, ayant un effet négatif sur la croissance des</w:t>
      </w:r>
      <w:r w:rsidRPr="00A73F06">
        <w:rPr>
          <w:lang w:val="fr-CA"/>
        </w:rPr>
        <w:t xml:space="preserve"> porcelets</w:t>
      </w:r>
      <w:r>
        <w:rPr>
          <w:lang w:val="fr-CA"/>
        </w:rPr>
        <w:t xml:space="preserve">. </w:t>
      </w:r>
    </w:p>
    <w:p w:rsidR="0080601A" w:rsidRPr="00FE4EBE" w:rsidRDefault="0080601A" w:rsidP="0080601A">
      <w:pPr>
        <w:jc w:val="both"/>
        <w:rPr>
          <w:u w:val="single"/>
          <w:lang w:val="fr-CA"/>
        </w:rPr>
      </w:pPr>
      <w:r>
        <w:rPr>
          <w:lang w:val="fr-CA"/>
        </w:rPr>
        <w:t>La chercheuse Chantal Farmer (PhD), du Centre de recherche et de développement d’Agriculture et Agroalimentaire Canada à Sherbrooke, a dirigé de nombreux projets de recherche dans ce domaine. Réalisés avec divers collaborateurs de l’industrie porcine (</w:t>
      </w:r>
      <w:proofErr w:type="spellStart"/>
      <w:r>
        <w:rPr>
          <w:lang w:val="fr-CA"/>
        </w:rPr>
        <w:t>Swine</w:t>
      </w:r>
      <w:proofErr w:type="spellEnd"/>
      <w:r>
        <w:rPr>
          <w:lang w:val="fr-CA"/>
        </w:rPr>
        <w:t xml:space="preserve"> Innovation Porc, Ontario </w:t>
      </w:r>
      <w:proofErr w:type="spellStart"/>
      <w:r>
        <w:rPr>
          <w:lang w:val="fr-CA"/>
        </w:rPr>
        <w:t>Pork</w:t>
      </w:r>
      <w:proofErr w:type="spellEnd"/>
      <w:r>
        <w:rPr>
          <w:lang w:val="fr-CA"/>
        </w:rPr>
        <w:t xml:space="preserve">, </w:t>
      </w:r>
      <w:proofErr w:type="spellStart"/>
      <w:r>
        <w:rPr>
          <w:lang w:val="fr-CA"/>
        </w:rPr>
        <w:t>Trouw</w:t>
      </w:r>
      <w:proofErr w:type="spellEnd"/>
      <w:r>
        <w:rPr>
          <w:lang w:val="fr-CA"/>
        </w:rPr>
        <w:t xml:space="preserve"> Nutrition, le </w:t>
      </w:r>
      <w:r w:rsidRPr="00490FEC">
        <w:rPr>
          <w:lang w:val="fr-CA"/>
        </w:rPr>
        <w:t>Centre d’insémination porcine du Québec</w:t>
      </w:r>
      <w:r>
        <w:rPr>
          <w:lang w:val="fr-CA"/>
        </w:rPr>
        <w:t xml:space="preserve"> et l’Université de Guelph), ces travaux ont mené à des découvertes pouvant aider les producteurs à  maximiser la production laitière des truies. </w:t>
      </w:r>
    </w:p>
    <w:p w:rsidR="0080601A" w:rsidRDefault="0080601A" w:rsidP="0080601A">
      <w:pPr>
        <w:jc w:val="both"/>
        <w:rPr>
          <w:lang w:val="fr-CA"/>
        </w:rPr>
      </w:pPr>
      <w:r>
        <w:rPr>
          <w:lang w:val="fr-CA"/>
        </w:rPr>
        <w:t>Ainsi, il existe un indice important à évaluer pour assurer un rendement maximal  des glandes mammaires des truies en première lactation (1</w:t>
      </w:r>
      <w:r w:rsidRPr="00F54C87">
        <w:rPr>
          <w:vertAlign w:val="superscript"/>
          <w:lang w:val="fr-CA"/>
        </w:rPr>
        <w:t>ère</w:t>
      </w:r>
      <w:r>
        <w:rPr>
          <w:lang w:val="fr-CA"/>
        </w:rPr>
        <w:t xml:space="preserve"> portée). Le producteur peut mesurer l’épaisseur du gras présent dans le dos des truies, aussi appelé gras dorsal, en fin de gestation. Mme Farmer a en effet démontré</w:t>
      </w:r>
      <w:r w:rsidRPr="0014642E">
        <w:rPr>
          <w:lang w:val="fr-CA"/>
        </w:rPr>
        <w:t xml:space="preserve"> qu’il </w:t>
      </w:r>
      <w:r>
        <w:rPr>
          <w:lang w:val="fr-CA"/>
        </w:rPr>
        <w:t xml:space="preserve">était directement lié à leur </w:t>
      </w:r>
      <w:r w:rsidRPr="0014642E">
        <w:rPr>
          <w:lang w:val="fr-CA"/>
        </w:rPr>
        <w:t>développement mammaire</w:t>
      </w:r>
      <w:r>
        <w:rPr>
          <w:lang w:val="fr-CA"/>
        </w:rPr>
        <w:t>.</w:t>
      </w:r>
    </w:p>
    <w:p w:rsidR="0080601A" w:rsidRPr="00ED659F" w:rsidRDefault="0080601A" w:rsidP="0080601A">
      <w:pPr>
        <w:spacing w:after="0" w:line="240" w:lineRule="auto"/>
        <w:rPr>
          <w:lang w:val="fr-CA"/>
        </w:rPr>
      </w:pPr>
    </w:p>
    <w:tbl>
      <w:tblPr>
        <w:tblStyle w:val="Grilledutableau"/>
        <w:tblW w:w="0" w:type="auto"/>
        <w:tblInd w:w="150" w:type="dxa"/>
        <w:tblLook w:val="04A0" w:firstRow="1" w:lastRow="0" w:firstColumn="1" w:lastColumn="0" w:noHBand="0" w:noVBand="1"/>
      </w:tblPr>
      <w:tblGrid>
        <w:gridCol w:w="242"/>
        <w:gridCol w:w="9184"/>
      </w:tblGrid>
      <w:tr w:rsidR="0080601A" w:rsidRPr="002B753E" w:rsidTr="00CA08FE">
        <w:tc>
          <w:tcPr>
            <w:tcW w:w="242" w:type="dxa"/>
            <w:tcBorders>
              <w:top w:val="single" w:sz="4" w:space="0" w:color="00B0F0"/>
              <w:left w:val="nil"/>
              <w:bottom w:val="single" w:sz="4" w:space="0" w:color="00B0F0"/>
              <w:right w:val="nil"/>
            </w:tcBorders>
            <w:shd w:val="clear" w:color="auto" w:fill="00B0F0"/>
          </w:tcPr>
          <w:p w:rsidR="0080601A" w:rsidRPr="00ED659F" w:rsidRDefault="0080601A" w:rsidP="00CA08FE">
            <w:pPr>
              <w:ind w:right="4"/>
              <w:rPr>
                <w:rFonts w:eastAsia="Times New Roman" w:cs="Times New Roman"/>
                <w:lang w:val="fr-CA" w:eastAsia="en-CA"/>
              </w:rPr>
            </w:pPr>
          </w:p>
        </w:tc>
        <w:tc>
          <w:tcPr>
            <w:tcW w:w="918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rsidR="0080601A" w:rsidRPr="00ED659F" w:rsidRDefault="0080601A" w:rsidP="00CA08FE">
            <w:pPr>
              <w:ind w:right="4"/>
              <w:rPr>
                <w:rFonts w:eastAsia="Times New Roman" w:cs="Times New Roman"/>
                <w:lang w:val="fr-CA" w:eastAsia="en-CA"/>
              </w:rPr>
            </w:pPr>
            <w:r w:rsidRPr="00ED659F">
              <w:rPr>
                <w:rFonts w:eastAsia="Times New Roman" w:cs="Times New Roman"/>
                <w:lang w:val="fr-CA" w:eastAsia="en-CA"/>
              </w:rPr>
              <w:t>« </w:t>
            </w:r>
            <w:r>
              <w:rPr>
                <w:lang w:val="fr-CA"/>
              </w:rPr>
              <w:t>Avoir t</w:t>
            </w:r>
            <w:r w:rsidRPr="0014642E">
              <w:rPr>
                <w:lang w:val="fr-CA"/>
              </w:rPr>
              <w:t xml:space="preserve">rop de gras dorsal ou pas assez de gras dorsal </w:t>
            </w:r>
            <w:r>
              <w:rPr>
                <w:lang w:val="fr-CA"/>
              </w:rPr>
              <w:t>en fin de gestation occasionne un</w:t>
            </w:r>
            <w:r w:rsidRPr="0014642E">
              <w:rPr>
                <w:lang w:val="fr-CA"/>
              </w:rPr>
              <w:t xml:space="preserve"> développement </w:t>
            </w:r>
            <w:r>
              <w:rPr>
                <w:lang w:val="fr-CA"/>
              </w:rPr>
              <w:t xml:space="preserve">réduit </w:t>
            </w:r>
            <w:r w:rsidRPr="0014642E">
              <w:rPr>
                <w:lang w:val="fr-CA"/>
              </w:rPr>
              <w:t>des glandes mammaires.</w:t>
            </w:r>
            <w:r>
              <w:rPr>
                <w:lang w:val="fr-CA"/>
              </w:rPr>
              <w:t xml:space="preserve"> </w:t>
            </w:r>
            <w:r w:rsidRPr="0014642E">
              <w:rPr>
                <w:lang w:val="fr-CA"/>
              </w:rPr>
              <w:t xml:space="preserve">Le niveau de gras dorsal idéal </w:t>
            </w:r>
            <w:r>
              <w:rPr>
                <w:lang w:val="fr-CA"/>
              </w:rPr>
              <w:t xml:space="preserve">pour maximiser le développement mammaire de </w:t>
            </w:r>
            <w:proofErr w:type="spellStart"/>
            <w:r>
              <w:rPr>
                <w:lang w:val="fr-CA"/>
              </w:rPr>
              <w:t>cochettes</w:t>
            </w:r>
            <w:proofErr w:type="spellEnd"/>
            <w:r>
              <w:rPr>
                <w:lang w:val="fr-CA"/>
              </w:rPr>
              <w:t xml:space="preserve"> Yorkshire x </w:t>
            </w:r>
            <w:proofErr w:type="spellStart"/>
            <w:r>
              <w:rPr>
                <w:lang w:val="fr-CA"/>
              </w:rPr>
              <w:t>Landrace</w:t>
            </w:r>
            <w:proofErr w:type="spellEnd"/>
            <w:r>
              <w:rPr>
                <w:lang w:val="fr-CA"/>
              </w:rPr>
              <w:t xml:space="preserve"> </w:t>
            </w:r>
            <w:r w:rsidRPr="0014642E">
              <w:rPr>
                <w:lang w:val="fr-CA"/>
              </w:rPr>
              <w:t xml:space="preserve">se situe entre 17 et 26 </w:t>
            </w:r>
            <w:proofErr w:type="spellStart"/>
            <w:r w:rsidRPr="0014642E">
              <w:rPr>
                <w:lang w:val="fr-CA"/>
              </w:rPr>
              <w:t>mm.</w:t>
            </w:r>
            <w:proofErr w:type="spellEnd"/>
            <w:r>
              <w:rPr>
                <w:lang w:val="fr-CA"/>
              </w:rPr>
              <w:t> </w:t>
            </w:r>
            <w:r w:rsidRPr="00ED659F">
              <w:rPr>
                <w:rFonts w:eastAsia="Times New Roman" w:cs="Times New Roman"/>
                <w:lang w:val="fr-CA" w:eastAsia="en-CA"/>
              </w:rPr>
              <w:t>»</w:t>
            </w:r>
          </w:p>
          <w:p w:rsidR="0080601A" w:rsidRPr="00ED659F" w:rsidRDefault="0080601A" w:rsidP="00CA08FE">
            <w:pPr>
              <w:ind w:right="4"/>
              <w:rPr>
                <w:rFonts w:eastAsia="Times New Roman" w:cs="Times New Roman"/>
                <w:lang w:val="fr-CA" w:eastAsia="en-CA"/>
              </w:rPr>
            </w:pPr>
            <w:r w:rsidRPr="00ED659F">
              <w:rPr>
                <w:rFonts w:eastAsia="Times New Roman" w:cs="Times New Roman"/>
                <w:i/>
                <w:lang w:val="fr-CA" w:eastAsia="en-CA"/>
              </w:rPr>
              <w:t xml:space="preserve">– </w:t>
            </w:r>
            <w:r>
              <w:rPr>
                <w:rFonts w:eastAsia="Times New Roman" w:cs="Times New Roman"/>
                <w:i/>
                <w:lang w:val="fr-CA" w:eastAsia="en-CA"/>
              </w:rPr>
              <w:t>Chantal Farmer, chercheuse scientifique</w:t>
            </w:r>
            <w:r w:rsidRPr="00ED659F">
              <w:rPr>
                <w:rFonts w:eastAsia="Times New Roman" w:cs="Times New Roman"/>
                <w:i/>
                <w:lang w:val="fr-CA" w:eastAsia="en-CA"/>
              </w:rPr>
              <w:t xml:space="preserve">, Agriculture et Agroalimentaire Canada </w:t>
            </w:r>
          </w:p>
        </w:tc>
      </w:tr>
    </w:tbl>
    <w:p w:rsidR="0080601A" w:rsidRPr="00ED659F" w:rsidRDefault="0080601A" w:rsidP="0080601A">
      <w:pPr>
        <w:spacing w:after="0" w:line="240" w:lineRule="auto"/>
        <w:rPr>
          <w:lang w:val="fr-CA" w:eastAsia="en-CA"/>
        </w:rPr>
      </w:pPr>
    </w:p>
    <w:p w:rsidR="0080601A" w:rsidRPr="0014642E" w:rsidRDefault="0080601A" w:rsidP="0080601A">
      <w:pPr>
        <w:jc w:val="both"/>
        <w:rPr>
          <w:lang w:val="fr-CA"/>
        </w:rPr>
      </w:pPr>
      <w:r w:rsidRPr="0014642E">
        <w:rPr>
          <w:lang w:val="fr-CA"/>
        </w:rPr>
        <w:t xml:space="preserve">C’est dans ces conditions que les truies peuvent avoir la meilleure production de lait </w:t>
      </w:r>
      <w:r>
        <w:rPr>
          <w:lang w:val="fr-CA"/>
        </w:rPr>
        <w:t xml:space="preserve">possible </w:t>
      </w:r>
      <w:r w:rsidRPr="0014642E">
        <w:rPr>
          <w:lang w:val="fr-CA"/>
        </w:rPr>
        <w:t xml:space="preserve">pour leurs petits. </w:t>
      </w:r>
    </w:p>
    <w:p w:rsidR="0080601A" w:rsidRDefault="0080601A" w:rsidP="0080601A">
      <w:pPr>
        <w:jc w:val="both"/>
        <w:rPr>
          <w:lang w:val="fr-CA"/>
        </w:rPr>
      </w:pPr>
      <w:r>
        <w:rPr>
          <w:lang w:val="fr-CA"/>
        </w:rPr>
        <w:t xml:space="preserve">Mais que peut faire le producteur lorsqu’il note un gras dorsal sous les 17 mm chez une </w:t>
      </w:r>
      <w:proofErr w:type="spellStart"/>
      <w:r>
        <w:rPr>
          <w:lang w:val="fr-CA"/>
        </w:rPr>
        <w:t>cochette</w:t>
      </w:r>
      <w:proofErr w:type="spellEnd"/>
      <w:r>
        <w:rPr>
          <w:lang w:val="fr-CA"/>
        </w:rPr>
        <w:t xml:space="preserve"> en fin de gestation </w:t>
      </w:r>
      <w:r w:rsidRPr="004A4DA1">
        <w:rPr>
          <w:lang w:val="fr-CA"/>
        </w:rPr>
        <w:t>même si elle est bien nourrie</w:t>
      </w:r>
      <w:r w:rsidRPr="00BD54B3">
        <w:rPr>
          <w:lang w:val="fr-CA"/>
        </w:rPr>
        <w:t>? Doit</w:t>
      </w:r>
      <w:r>
        <w:rPr>
          <w:lang w:val="fr-CA"/>
        </w:rPr>
        <w:t>-il, après la mise bas, retirer 1 ou 2 porcelets des truies démontrant des signes avant-coureurs de maigreur pour les passer à des truies plus grasses, et ce afin de réduire la demande de lait de leur portée? Ce n’est pas si simple. En effet, d’autres résultats de recherches menées par Mme Farmer démontrent qu’une tétine non utilisée pendant la première lactation d’une truie produira moins de lait lors de sa deuxième lactation (2</w:t>
      </w:r>
      <w:r w:rsidRPr="00F54C87">
        <w:rPr>
          <w:vertAlign w:val="superscript"/>
          <w:lang w:val="fr-CA"/>
        </w:rPr>
        <w:t>ème</w:t>
      </w:r>
      <w:r>
        <w:rPr>
          <w:lang w:val="fr-CA"/>
        </w:rPr>
        <w:t xml:space="preserve"> portée). Selon elle, « les tétines qui ont été utilisées en première lactation ont un développement mammaire accru par la suite. Elles produisent donc plus de lait que les tétines qui n’ont pas été utilisées en première lactation. » </w:t>
      </w:r>
    </w:p>
    <w:p w:rsidR="0080601A" w:rsidRPr="009C65A0" w:rsidRDefault="0080601A" w:rsidP="0080601A">
      <w:pPr>
        <w:jc w:val="both"/>
        <w:rPr>
          <w:lang w:val="fr-CA"/>
        </w:rPr>
      </w:pPr>
      <w:r>
        <w:rPr>
          <w:lang w:val="fr-CA"/>
        </w:rPr>
        <w:t xml:space="preserve">Ces travaux montrent aussi que lorsqu’une tétine a été utilisée au moins deux jours en première lactation, le développement mammaire lors de la gestation suivante n’est pas affecté à la baisse. Il suffit donc que l’éleveur s’assure que les truies </w:t>
      </w:r>
      <w:r w:rsidRPr="00490FEC">
        <w:rPr>
          <w:lang w:val="fr-CA"/>
        </w:rPr>
        <w:t>ayant une première portée aient</w:t>
      </w:r>
      <w:r>
        <w:rPr>
          <w:lang w:val="fr-CA"/>
        </w:rPr>
        <w:t xml:space="preserve"> un petit porcelet pour chacune de leurs tétines au minimum pendant les deux premières journées suivant la mise bas. Il sera possible ensuite de retirer des porcelets des truies démontrant des signes de maigreur, et ce sans affecter leur potentiel futur de lactation.</w:t>
      </w:r>
    </w:p>
    <w:p w:rsidR="0080601A" w:rsidRDefault="0080601A" w:rsidP="0080601A">
      <w:pPr>
        <w:jc w:val="both"/>
        <w:rPr>
          <w:lang w:val="fr-CA"/>
        </w:rPr>
      </w:pPr>
      <w:r>
        <w:rPr>
          <w:lang w:val="fr-CA"/>
        </w:rPr>
        <w:lastRenderedPageBreak/>
        <w:t xml:space="preserve">Ces découvertes offrent des possibilités nouvelles de grande valeur pour les fermes spécialisées en élevage de truies. La mesure de l’épaisseur de gras dorsal des truies en fin de gestation et la nécessité d’utilisation de toutes les tétines pendant au moins deux jours après la mise bas, sont des outils faciles à mettre en place et qui peuvent faire une réelle différence. </w:t>
      </w:r>
    </w:p>
    <w:p w:rsidR="0080601A" w:rsidRDefault="0080601A" w:rsidP="0080601A">
      <w:pPr>
        <w:spacing w:after="0"/>
        <w:rPr>
          <w:lang w:val="fr-CA"/>
        </w:rPr>
      </w:pPr>
      <w:r>
        <w:rPr>
          <w:lang w:val="fr-CA"/>
        </w:rPr>
        <w:t>En utilisant ces nouveaux principes de régie de maternité, les éleveurs de truies au Canada pourront aider leurs truies hyper prolifiques à produire dès leur première portée autant de lait qu’elles en sont capables, sans hypothéquer leur potentiel de lactation futur. Du même coup les porcelets auront un taux de croissance accru grâce aux glandes mammaires utilisées au meilleur de leur capacité. Ces nouvelles façons de faire permettront d’augmenter la rentabilité des fermes porcines canadiennes.</w:t>
      </w:r>
    </w:p>
    <w:p w:rsidR="0080601A" w:rsidRPr="00ED659F" w:rsidRDefault="0080601A" w:rsidP="0080601A">
      <w:pPr>
        <w:spacing w:after="0" w:line="240" w:lineRule="auto"/>
        <w:rPr>
          <w:lang w:val="fr-CA" w:eastAsia="en-CA"/>
        </w:rPr>
      </w:pPr>
    </w:p>
    <w:p w:rsidR="0080601A" w:rsidRPr="00ED659F" w:rsidRDefault="0080601A" w:rsidP="0080601A">
      <w:pPr>
        <w:pStyle w:val="Titre2"/>
        <w:spacing w:before="0"/>
        <w:ind w:right="4"/>
        <w:rPr>
          <w:rFonts w:asciiTheme="minorHAnsi" w:hAnsiTheme="minorHAnsi"/>
          <w:sz w:val="22"/>
          <w:szCs w:val="22"/>
          <w:lang w:val="fr-CA"/>
        </w:rPr>
      </w:pPr>
      <w:r w:rsidRPr="00ED659F">
        <w:rPr>
          <w:rFonts w:asciiTheme="minorHAnsi" w:hAnsiTheme="minorHAnsi"/>
          <w:sz w:val="22"/>
          <w:szCs w:val="22"/>
          <w:lang w:val="fr-CA"/>
        </w:rPr>
        <w:t>Principales découvertes (avantages)</w:t>
      </w:r>
    </w:p>
    <w:p w:rsidR="0080601A" w:rsidRDefault="0080601A" w:rsidP="0080601A">
      <w:pPr>
        <w:pStyle w:val="Paragraphedeliste"/>
        <w:numPr>
          <w:ilvl w:val="0"/>
          <w:numId w:val="2"/>
        </w:numPr>
        <w:spacing w:after="0" w:line="240" w:lineRule="auto"/>
        <w:rPr>
          <w:lang w:val="fr-CA" w:eastAsia="en-CA"/>
        </w:rPr>
      </w:pPr>
      <w:r>
        <w:rPr>
          <w:lang w:val="fr-CA"/>
        </w:rPr>
        <w:t xml:space="preserve">Les producteurs porcins peuvent mesurer l’épaisseur de gras dorsal des </w:t>
      </w:r>
      <w:proofErr w:type="spellStart"/>
      <w:r>
        <w:rPr>
          <w:lang w:val="fr-CA"/>
        </w:rPr>
        <w:t>cochettes</w:t>
      </w:r>
      <w:proofErr w:type="spellEnd"/>
      <w:r>
        <w:rPr>
          <w:lang w:val="fr-CA"/>
        </w:rPr>
        <w:t xml:space="preserve"> (truies en première lactation) pour prédire leur </w:t>
      </w:r>
      <w:r w:rsidRPr="0014642E">
        <w:rPr>
          <w:lang w:val="fr-CA"/>
        </w:rPr>
        <w:t>développement mammaire</w:t>
      </w:r>
      <w:r>
        <w:rPr>
          <w:lang w:val="fr-CA"/>
        </w:rPr>
        <w:t xml:space="preserve">. </w:t>
      </w:r>
    </w:p>
    <w:p w:rsidR="0080601A" w:rsidRDefault="0080601A" w:rsidP="0080601A">
      <w:pPr>
        <w:pStyle w:val="Paragraphedeliste"/>
        <w:numPr>
          <w:ilvl w:val="0"/>
          <w:numId w:val="2"/>
        </w:numPr>
        <w:spacing w:after="0" w:line="240" w:lineRule="auto"/>
        <w:rPr>
          <w:lang w:val="fr-CA" w:eastAsia="en-CA"/>
        </w:rPr>
      </w:pPr>
      <w:r>
        <w:rPr>
          <w:lang w:val="fr-CA"/>
        </w:rPr>
        <w:t>Les tétines qui ont été utilisées en première lactation ont un développement mammaire accru par la suite. Elles produisent plus de lait que les tétines qui n’ont pas été utilisées en première lactation.</w:t>
      </w:r>
    </w:p>
    <w:p w:rsidR="00CE067F" w:rsidRPr="001042CA" w:rsidRDefault="0080601A" w:rsidP="0080601A">
      <w:pPr>
        <w:pStyle w:val="Paragraphedeliste"/>
        <w:numPr>
          <w:ilvl w:val="0"/>
          <w:numId w:val="2"/>
        </w:numPr>
        <w:spacing w:after="0" w:line="240" w:lineRule="auto"/>
        <w:rPr>
          <w:lang w:val="fr-CA" w:eastAsia="en-CA"/>
        </w:rPr>
      </w:pPr>
      <w:r w:rsidRPr="00B34E76">
        <w:rPr>
          <w:lang w:val="fr-CA"/>
        </w:rPr>
        <w:t>Il est nécessaire qu’une tétine soit utilisée pendant au moins deux jours</w:t>
      </w:r>
      <w:r>
        <w:rPr>
          <w:lang w:val="fr-CA"/>
        </w:rPr>
        <w:t xml:space="preserve"> en tout début de lactation</w:t>
      </w:r>
      <w:r w:rsidRPr="00B34E76">
        <w:rPr>
          <w:lang w:val="fr-CA"/>
        </w:rPr>
        <w:t xml:space="preserve">. Ensuite le producteur peut </w:t>
      </w:r>
      <w:r>
        <w:rPr>
          <w:lang w:val="fr-CA"/>
        </w:rPr>
        <w:t>retirer des porcelets des truies démontrant des signes de maigreur, et ce sans affecter leur potentiel futur de lactation.</w:t>
      </w:r>
    </w:p>
    <w:p w:rsidR="001042CA" w:rsidRPr="001042CA" w:rsidRDefault="001042CA" w:rsidP="001042CA">
      <w:pPr>
        <w:spacing w:before="570" w:after="173" w:line="240" w:lineRule="auto"/>
        <w:outlineLvl w:val="1"/>
        <w:rPr>
          <w:rFonts w:eastAsia="Times New Roman" w:cs="Helvetica"/>
          <w:b/>
          <w:bCs/>
          <w:color w:val="333333"/>
          <w:lang w:val="fr-FR" w:eastAsia="en-CA"/>
        </w:rPr>
      </w:pPr>
      <w:r w:rsidRPr="001042CA">
        <w:rPr>
          <w:rFonts w:eastAsia="Times New Roman" w:cs="Helvetica"/>
          <w:b/>
          <w:bCs/>
          <w:color w:val="333333"/>
          <w:lang w:val="fr-FR" w:eastAsia="en-CA"/>
        </w:rPr>
        <w:t>Renseignements connexes</w:t>
      </w:r>
    </w:p>
    <w:p w:rsidR="001042CA" w:rsidRPr="001042CA" w:rsidRDefault="002B753E" w:rsidP="001042CA">
      <w:pPr>
        <w:numPr>
          <w:ilvl w:val="0"/>
          <w:numId w:val="3"/>
        </w:numPr>
        <w:spacing w:before="100" w:beforeAutospacing="1" w:after="100" w:afterAutospacing="1" w:line="240" w:lineRule="auto"/>
        <w:ind w:left="495"/>
        <w:rPr>
          <w:rFonts w:eastAsia="Times New Roman" w:cs="Helvetica"/>
          <w:color w:val="333333"/>
          <w:lang w:val="fr-FR" w:eastAsia="en-CA"/>
        </w:rPr>
      </w:pPr>
      <w:hyperlink r:id="rId6" w:history="1">
        <w:r w:rsidR="001042CA" w:rsidRPr="001042CA">
          <w:rPr>
            <w:rFonts w:eastAsia="Times New Roman" w:cs="Helvetica"/>
            <w:color w:val="295376"/>
            <w:u w:val="single"/>
            <w:lang w:val="fr-FR" w:eastAsia="en-CA"/>
          </w:rPr>
          <w:t>Chantal Farmer</w:t>
        </w:r>
      </w:hyperlink>
    </w:p>
    <w:p w:rsidR="001042CA" w:rsidRPr="001042CA" w:rsidRDefault="002B753E" w:rsidP="001042CA">
      <w:pPr>
        <w:numPr>
          <w:ilvl w:val="0"/>
          <w:numId w:val="3"/>
        </w:numPr>
        <w:spacing w:before="100" w:beforeAutospacing="1" w:after="100" w:afterAutospacing="1" w:line="240" w:lineRule="auto"/>
        <w:ind w:left="495"/>
        <w:rPr>
          <w:rFonts w:eastAsia="Times New Roman" w:cs="Helvetica"/>
          <w:color w:val="333333"/>
          <w:lang w:val="fr-FR" w:eastAsia="en-CA"/>
        </w:rPr>
      </w:pPr>
      <w:hyperlink r:id="rId7" w:history="1">
        <w:r w:rsidR="001042CA" w:rsidRPr="001042CA">
          <w:rPr>
            <w:rFonts w:eastAsia="Times New Roman" w:cs="Helvetica"/>
            <w:color w:val="295376"/>
            <w:u w:val="single"/>
            <w:lang w:val="fr-FR" w:eastAsia="en-CA"/>
          </w:rPr>
          <w:t xml:space="preserve">Centre de recherche et de développement de Sherbrooke </w:t>
        </w:r>
      </w:hyperlink>
    </w:p>
    <w:p w:rsidR="001042CA" w:rsidRPr="001042CA" w:rsidRDefault="002B753E" w:rsidP="001042CA">
      <w:pPr>
        <w:numPr>
          <w:ilvl w:val="0"/>
          <w:numId w:val="3"/>
        </w:numPr>
        <w:spacing w:before="100" w:beforeAutospacing="1" w:after="100" w:afterAutospacing="1" w:line="240" w:lineRule="auto"/>
        <w:ind w:left="495"/>
        <w:rPr>
          <w:rFonts w:ascii="Helvetica" w:eastAsia="Times New Roman" w:hAnsi="Helvetica" w:cs="Helvetica"/>
          <w:color w:val="333333"/>
          <w:sz w:val="24"/>
          <w:szCs w:val="24"/>
          <w:lang w:val="fr-FR" w:eastAsia="en-CA"/>
        </w:rPr>
      </w:pPr>
      <w:hyperlink r:id="rId8" w:history="1">
        <w:r w:rsidR="001042CA" w:rsidRPr="001042CA">
          <w:rPr>
            <w:rFonts w:eastAsia="Times New Roman" w:cs="Helvetica"/>
            <w:color w:val="295376"/>
            <w:u w:val="single"/>
            <w:lang w:val="fr-FR" w:eastAsia="en-CA"/>
          </w:rPr>
          <w:t xml:space="preserve">Référence du livre </w:t>
        </w:r>
        <w:r w:rsidR="001042CA" w:rsidRPr="001042CA">
          <w:rPr>
            <w:rFonts w:eastAsia="Times New Roman" w:cs="Helvetica"/>
            <w:color w:val="295376"/>
            <w:u w:val="single"/>
            <w:lang w:val="fr-CA" w:eastAsia="en-CA"/>
          </w:rPr>
          <w:t xml:space="preserve">The </w:t>
        </w:r>
        <w:proofErr w:type="spellStart"/>
        <w:r w:rsidR="001042CA" w:rsidRPr="001042CA">
          <w:rPr>
            <w:rFonts w:eastAsia="Times New Roman" w:cs="Helvetica"/>
            <w:color w:val="295376"/>
            <w:u w:val="single"/>
            <w:lang w:val="fr-CA" w:eastAsia="en-CA"/>
          </w:rPr>
          <w:t>Gestating</w:t>
        </w:r>
        <w:proofErr w:type="spellEnd"/>
        <w:r w:rsidR="001042CA" w:rsidRPr="001042CA">
          <w:rPr>
            <w:rFonts w:eastAsia="Times New Roman" w:cs="Helvetica"/>
            <w:color w:val="295376"/>
            <w:u w:val="single"/>
            <w:lang w:val="fr-CA" w:eastAsia="en-CA"/>
          </w:rPr>
          <w:t xml:space="preserve"> and </w:t>
        </w:r>
        <w:proofErr w:type="spellStart"/>
        <w:r w:rsidR="001042CA" w:rsidRPr="001042CA">
          <w:rPr>
            <w:rFonts w:eastAsia="Times New Roman" w:cs="Helvetica"/>
            <w:color w:val="295376"/>
            <w:u w:val="single"/>
            <w:lang w:val="fr-CA" w:eastAsia="en-CA"/>
          </w:rPr>
          <w:t>Lactating</w:t>
        </w:r>
        <w:proofErr w:type="spellEnd"/>
        <w:r w:rsidR="001042CA" w:rsidRPr="001042CA">
          <w:rPr>
            <w:rFonts w:eastAsia="Times New Roman" w:cs="Helvetica"/>
            <w:color w:val="295376"/>
            <w:u w:val="single"/>
            <w:lang w:val="fr-CA" w:eastAsia="en-CA"/>
          </w:rPr>
          <w:t xml:space="preserve"> </w:t>
        </w:r>
        <w:proofErr w:type="spellStart"/>
        <w:r w:rsidR="001042CA" w:rsidRPr="001042CA">
          <w:rPr>
            <w:rFonts w:eastAsia="Times New Roman" w:cs="Helvetica"/>
            <w:color w:val="295376"/>
            <w:u w:val="single"/>
            <w:lang w:val="fr-CA" w:eastAsia="en-CA"/>
          </w:rPr>
          <w:t>Sow</w:t>
        </w:r>
        <w:proofErr w:type="spellEnd"/>
        <w:r w:rsidR="001042CA" w:rsidRPr="001042CA">
          <w:rPr>
            <w:rFonts w:eastAsia="Times New Roman" w:cs="Helvetica"/>
            <w:color w:val="295376"/>
            <w:u w:val="single"/>
            <w:lang w:val="fr-FR" w:eastAsia="en-CA"/>
          </w:rPr>
          <w:t xml:space="preserve"> (en anglais seulement)</w:t>
        </w:r>
      </w:hyperlink>
    </w:p>
    <w:p w:rsidR="001042CA" w:rsidRPr="001042CA" w:rsidRDefault="001042CA" w:rsidP="001042CA">
      <w:pPr>
        <w:spacing w:before="100" w:beforeAutospacing="1" w:after="100" w:afterAutospacing="1" w:line="240" w:lineRule="auto"/>
        <w:rPr>
          <w:rFonts w:ascii="Helvetica" w:eastAsia="Times New Roman" w:hAnsi="Helvetica" w:cs="Helvetica"/>
          <w:color w:val="333333"/>
          <w:sz w:val="24"/>
          <w:szCs w:val="24"/>
          <w:lang w:val="fr-FR" w:eastAsia="en-CA"/>
        </w:rPr>
      </w:pPr>
    </w:p>
    <w:p w:rsidR="001042CA" w:rsidRPr="001042CA" w:rsidRDefault="001042CA" w:rsidP="001042CA">
      <w:pPr>
        <w:spacing w:after="0" w:line="240" w:lineRule="auto"/>
        <w:rPr>
          <w:rFonts w:ascii="Helvetica" w:eastAsia="Times New Roman" w:hAnsi="Helvetica" w:cs="Helvetica"/>
          <w:color w:val="333333"/>
          <w:sz w:val="24"/>
          <w:szCs w:val="24"/>
          <w:lang w:val="fr-FR" w:eastAsia="en-CA"/>
        </w:rPr>
      </w:pPr>
      <w:r>
        <w:rPr>
          <w:rFonts w:ascii="Helvetica" w:eastAsia="Times New Roman" w:hAnsi="Helvetica" w:cs="Helvetica"/>
          <w:noProof/>
          <w:color w:val="333333"/>
          <w:sz w:val="24"/>
          <w:szCs w:val="24"/>
          <w:lang w:eastAsia="en-CA"/>
        </w:rPr>
        <w:drawing>
          <wp:inline distT="0" distB="0" distL="0" distR="0">
            <wp:extent cx="2286000" cy="2122714"/>
            <wp:effectExtent l="0" t="0" r="0" b="0"/>
            <wp:docPr id="1" name="Image 1" descr="Une photo de la chercheuse Chantal Farmer, tenant dans ses mains une copie de son livre The Gestating and Lactating S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photo de la chercheuse Chantal Farmer, tenant dans ses mains une copie de son livre The Gestating and Lactating S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122714"/>
                    </a:xfrm>
                    <a:prstGeom prst="rect">
                      <a:avLst/>
                    </a:prstGeom>
                    <a:noFill/>
                    <a:ln>
                      <a:noFill/>
                    </a:ln>
                  </pic:spPr>
                </pic:pic>
              </a:graphicData>
            </a:graphic>
          </wp:inline>
        </w:drawing>
      </w:r>
    </w:p>
    <w:p w:rsidR="001042CA" w:rsidRPr="001042CA" w:rsidRDefault="001042CA" w:rsidP="001042CA">
      <w:pPr>
        <w:spacing w:after="173" w:line="240" w:lineRule="auto"/>
        <w:rPr>
          <w:rFonts w:eastAsia="Times New Roman" w:cs="Helvetica"/>
          <w:color w:val="333333"/>
          <w:lang w:val="fr-FR" w:eastAsia="en-CA"/>
        </w:rPr>
      </w:pPr>
      <w:r w:rsidRPr="001042CA">
        <w:rPr>
          <w:rFonts w:eastAsia="Times New Roman" w:cs="Helvetica"/>
          <w:color w:val="333333"/>
          <w:lang w:val="fr-FR" w:eastAsia="en-CA"/>
        </w:rPr>
        <w:t xml:space="preserve">Chantal Farmer, </w:t>
      </w:r>
      <w:proofErr w:type="spellStart"/>
      <w:r w:rsidRPr="001042CA">
        <w:rPr>
          <w:rFonts w:eastAsia="Times New Roman" w:cs="Helvetica"/>
          <w:color w:val="333333"/>
          <w:lang w:val="fr-FR" w:eastAsia="en-CA"/>
        </w:rPr>
        <w:t>Ph.D</w:t>
      </w:r>
      <w:proofErr w:type="spellEnd"/>
      <w:r w:rsidRPr="001042CA">
        <w:rPr>
          <w:rFonts w:eastAsia="Times New Roman" w:cs="Helvetica"/>
          <w:color w:val="333333"/>
          <w:lang w:val="fr-FR" w:eastAsia="en-CA"/>
        </w:rPr>
        <w:t xml:space="preserve">., éditrice du livre </w:t>
      </w:r>
      <w:r w:rsidRPr="001042CA">
        <w:rPr>
          <w:rFonts w:eastAsia="Times New Roman" w:cs="Helvetica"/>
          <w:b/>
          <w:bCs/>
          <w:color w:val="333333"/>
          <w:lang w:val="fr-FR" w:eastAsia="en-CA"/>
        </w:rPr>
        <w:t xml:space="preserve">The </w:t>
      </w:r>
      <w:proofErr w:type="spellStart"/>
      <w:r w:rsidRPr="001042CA">
        <w:rPr>
          <w:rFonts w:eastAsia="Times New Roman" w:cs="Helvetica"/>
          <w:b/>
          <w:bCs/>
          <w:color w:val="333333"/>
          <w:lang w:val="fr-FR" w:eastAsia="en-CA"/>
        </w:rPr>
        <w:t>Gestating</w:t>
      </w:r>
      <w:proofErr w:type="spellEnd"/>
      <w:r w:rsidRPr="001042CA">
        <w:rPr>
          <w:rFonts w:eastAsia="Times New Roman" w:cs="Helvetica"/>
          <w:b/>
          <w:bCs/>
          <w:color w:val="333333"/>
          <w:lang w:val="fr-FR" w:eastAsia="en-CA"/>
        </w:rPr>
        <w:t xml:space="preserve"> and </w:t>
      </w:r>
      <w:proofErr w:type="spellStart"/>
      <w:r w:rsidRPr="001042CA">
        <w:rPr>
          <w:rFonts w:eastAsia="Times New Roman" w:cs="Helvetica"/>
          <w:b/>
          <w:bCs/>
          <w:color w:val="333333"/>
          <w:lang w:val="fr-FR" w:eastAsia="en-CA"/>
        </w:rPr>
        <w:t>Lactating</w:t>
      </w:r>
      <w:proofErr w:type="spellEnd"/>
      <w:r w:rsidRPr="001042CA">
        <w:rPr>
          <w:rFonts w:eastAsia="Times New Roman" w:cs="Helvetica"/>
          <w:b/>
          <w:bCs/>
          <w:color w:val="333333"/>
          <w:lang w:val="fr-FR" w:eastAsia="en-CA"/>
        </w:rPr>
        <w:t xml:space="preserve"> </w:t>
      </w:r>
      <w:proofErr w:type="spellStart"/>
      <w:r w:rsidRPr="001042CA">
        <w:rPr>
          <w:rFonts w:eastAsia="Times New Roman" w:cs="Helvetica"/>
          <w:b/>
          <w:bCs/>
          <w:color w:val="333333"/>
          <w:lang w:val="fr-FR" w:eastAsia="en-CA"/>
        </w:rPr>
        <w:t>Sow</w:t>
      </w:r>
      <w:proofErr w:type="spellEnd"/>
      <w:r w:rsidRPr="001042CA">
        <w:rPr>
          <w:rFonts w:eastAsia="Times New Roman" w:cs="Helvetica"/>
          <w:color w:val="333333"/>
          <w:lang w:val="fr-FR" w:eastAsia="en-CA"/>
        </w:rPr>
        <w:t>, et</w:t>
      </w:r>
      <w:r w:rsidRPr="001042CA">
        <w:rPr>
          <w:rFonts w:ascii="Helvetica" w:eastAsia="Times New Roman" w:hAnsi="Helvetica" w:cs="Helvetica"/>
          <w:color w:val="333333"/>
          <w:sz w:val="24"/>
          <w:szCs w:val="24"/>
          <w:lang w:val="fr-FR" w:eastAsia="en-CA"/>
        </w:rPr>
        <w:t xml:space="preserve"> </w:t>
      </w:r>
      <w:r w:rsidRPr="001042CA">
        <w:rPr>
          <w:rFonts w:eastAsia="Times New Roman" w:cs="Helvetica"/>
          <w:color w:val="333333"/>
          <w:lang w:val="fr-FR" w:eastAsia="en-CA"/>
        </w:rPr>
        <w:t xml:space="preserve">récipiendaire du prix </w:t>
      </w:r>
      <w:r w:rsidRPr="001042CA">
        <w:rPr>
          <w:rFonts w:cs="Helvetica"/>
          <w:color w:val="333333"/>
          <w:lang w:val="fr-FR"/>
        </w:rPr>
        <w:t xml:space="preserve">‘’Canadian Society of Animal Science </w:t>
      </w:r>
      <w:proofErr w:type="spellStart"/>
      <w:r w:rsidRPr="001042CA">
        <w:rPr>
          <w:rFonts w:cs="Helvetica"/>
          <w:color w:val="333333"/>
          <w:lang w:val="fr-FR"/>
        </w:rPr>
        <w:t>Fellowship</w:t>
      </w:r>
      <w:proofErr w:type="spellEnd"/>
      <w:r w:rsidRPr="001042CA">
        <w:rPr>
          <w:rFonts w:cs="Helvetica"/>
          <w:color w:val="333333"/>
          <w:lang w:val="fr-FR"/>
        </w:rPr>
        <w:t>’’.</w:t>
      </w:r>
      <w:r w:rsidRPr="001042CA">
        <w:rPr>
          <w:rFonts w:eastAsia="Times New Roman" w:cs="Helvetica"/>
          <w:color w:val="333333"/>
          <w:lang w:val="fr-FR" w:eastAsia="en-CA"/>
        </w:rPr>
        <w:t xml:space="preserve"> </w:t>
      </w:r>
    </w:p>
    <w:p w:rsidR="004A111D" w:rsidRDefault="004A111D" w:rsidP="0080601A">
      <w:pPr>
        <w:rPr>
          <w:lang w:val="fr-FR"/>
        </w:rPr>
      </w:pPr>
    </w:p>
    <w:p w:rsidR="004A111D" w:rsidRDefault="004A111D" w:rsidP="004B7AF6">
      <w:pPr>
        <w:shd w:val="clear" w:color="auto" w:fill="DBE5F1" w:themeFill="accent1" w:themeFillTint="33"/>
        <w:rPr>
          <w:lang w:val="fr-FR"/>
        </w:rPr>
      </w:pPr>
      <w:r>
        <w:rPr>
          <w:lang w:val="fr-FR"/>
        </w:rPr>
        <w:lastRenderedPageBreak/>
        <w:t xml:space="preserve">L’article est </w:t>
      </w:r>
      <w:r w:rsidR="004B7AF6">
        <w:rPr>
          <w:lang w:val="fr-FR"/>
        </w:rPr>
        <w:t xml:space="preserve">aussi disponible en anglais </w:t>
      </w:r>
      <w:r w:rsidR="002B753E">
        <w:rPr>
          <w:lang w:val="fr-FR"/>
        </w:rPr>
        <w:t>sur</w:t>
      </w:r>
      <w:bookmarkStart w:id="0" w:name="_GoBack"/>
      <w:bookmarkEnd w:id="0"/>
      <w:r w:rsidR="004B7AF6">
        <w:rPr>
          <w:lang w:val="fr-FR"/>
        </w:rPr>
        <w:t xml:space="preserve"> </w:t>
      </w:r>
      <w:r>
        <w:rPr>
          <w:lang w:val="fr-FR"/>
        </w:rPr>
        <w:t>le site Web d’Agriculture et Agroalimentaire Canada</w:t>
      </w:r>
      <w:r w:rsidR="004B7AF6">
        <w:rPr>
          <w:lang w:val="fr-FR"/>
        </w:rPr>
        <w:t xml:space="preserve"> : </w:t>
      </w:r>
      <w:hyperlink r:id="rId10" w:history="1">
        <w:r w:rsidR="004B7AF6" w:rsidRPr="007F0278">
          <w:rPr>
            <w:rStyle w:val="Lienhypertexte"/>
            <w:lang w:val="fr-FR"/>
          </w:rPr>
          <w:t>http://www.agr.gc.ca/eng/news/scientific-achievements-in-agriculture/dairy-pork-poultry-and-other-livestock/can-the-milk-production-of-sows-be-improved-/?id=1501672931833</w:t>
        </w:r>
      </w:hyperlink>
    </w:p>
    <w:p w:rsidR="004B7AF6" w:rsidRPr="001042CA" w:rsidRDefault="004B7AF6" w:rsidP="0080601A">
      <w:pPr>
        <w:rPr>
          <w:lang w:val="fr-FR"/>
        </w:rPr>
      </w:pPr>
    </w:p>
    <w:sectPr w:rsidR="004B7AF6" w:rsidRPr="001042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07906"/>
    <w:multiLevelType w:val="multilevel"/>
    <w:tmpl w:val="4ED0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7727CD"/>
    <w:multiLevelType w:val="hybridMultilevel"/>
    <w:tmpl w:val="4B8496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4A3B78EE"/>
    <w:multiLevelType w:val="multilevel"/>
    <w:tmpl w:val="2784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7F"/>
    <w:rsid w:val="001042CA"/>
    <w:rsid w:val="002B753E"/>
    <w:rsid w:val="004A111D"/>
    <w:rsid w:val="004B7AF6"/>
    <w:rsid w:val="00535879"/>
    <w:rsid w:val="00767002"/>
    <w:rsid w:val="0080601A"/>
    <w:rsid w:val="00CE0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1A"/>
  </w:style>
  <w:style w:type="paragraph" w:styleId="Titre2">
    <w:name w:val="heading 2"/>
    <w:basedOn w:val="Normal"/>
    <w:link w:val="Titre2Car"/>
    <w:uiPriority w:val="9"/>
    <w:qFormat/>
    <w:rsid w:val="00CE067F"/>
    <w:pPr>
      <w:spacing w:before="570" w:after="173" w:line="240" w:lineRule="auto"/>
      <w:outlineLvl w:val="1"/>
    </w:pPr>
    <w:rPr>
      <w:rFonts w:ascii="inherit" w:eastAsia="Times New Roman" w:hAnsi="inherit" w:cs="Times New Roman"/>
      <w:b/>
      <w:bCs/>
      <w:sz w:val="39"/>
      <w:szCs w:val="39"/>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E067F"/>
    <w:rPr>
      <w:rFonts w:ascii="inherit" w:eastAsia="Times New Roman" w:hAnsi="inherit" w:cs="Times New Roman"/>
      <w:b/>
      <w:bCs/>
      <w:sz w:val="39"/>
      <w:szCs w:val="39"/>
      <w:lang w:eastAsia="en-CA"/>
    </w:rPr>
  </w:style>
  <w:style w:type="paragraph" w:styleId="NormalWeb">
    <w:name w:val="Normal (Web)"/>
    <w:basedOn w:val="Normal"/>
    <w:uiPriority w:val="99"/>
    <w:semiHidden/>
    <w:unhideWhenUsed/>
    <w:rsid w:val="00CE067F"/>
    <w:pPr>
      <w:spacing w:after="173" w:line="240" w:lineRule="auto"/>
    </w:pPr>
    <w:rPr>
      <w:rFonts w:ascii="Times New Roman" w:eastAsia="Times New Roman" w:hAnsi="Times New Roman" w:cs="Times New Roman"/>
      <w:sz w:val="24"/>
      <w:szCs w:val="24"/>
      <w:lang w:eastAsia="en-CA"/>
    </w:rPr>
  </w:style>
  <w:style w:type="paragraph" w:styleId="Paragraphedeliste">
    <w:name w:val="List Paragraph"/>
    <w:basedOn w:val="Normal"/>
    <w:uiPriority w:val="34"/>
    <w:qFormat/>
    <w:rsid w:val="0080601A"/>
    <w:pPr>
      <w:ind w:left="720"/>
      <w:contextualSpacing/>
    </w:pPr>
  </w:style>
  <w:style w:type="table" w:styleId="Grilledutableau">
    <w:name w:val="Table Grid"/>
    <w:basedOn w:val="TableauNormal"/>
    <w:uiPriority w:val="59"/>
    <w:rsid w:val="0080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2CA"/>
    <w:rPr>
      <w:color w:val="295376"/>
      <w:u w:val="single"/>
      <w:shd w:val="clear" w:color="auto" w:fill="auto"/>
    </w:rPr>
  </w:style>
  <w:style w:type="paragraph" w:styleId="Textedebulles">
    <w:name w:val="Balloon Text"/>
    <w:basedOn w:val="Normal"/>
    <w:link w:val="TextedebullesCar"/>
    <w:uiPriority w:val="99"/>
    <w:semiHidden/>
    <w:unhideWhenUsed/>
    <w:rsid w:val="001042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1A"/>
  </w:style>
  <w:style w:type="paragraph" w:styleId="Titre2">
    <w:name w:val="heading 2"/>
    <w:basedOn w:val="Normal"/>
    <w:link w:val="Titre2Car"/>
    <w:uiPriority w:val="9"/>
    <w:qFormat/>
    <w:rsid w:val="00CE067F"/>
    <w:pPr>
      <w:spacing w:before="570" w:after="173" w:line="240" w:lineRule="auto"/>
      <w:outlineLvl w:val="1"/>
    </w:pPr>
    <w:rPr>
      <w:rFonts w:ascii="inherit" w:eastAsia="Times New Roman" w:hAnsi="inherit" w:cs="Times New Roman"/>
      <w:b/>
      <w:bCs/>
      <w:sz w:val="39"/>
      <w:szCs w:val="39"/>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E067F"/>
    <w:rPr>
      <w:rFonts w:ascii="inherit" w:eastAsia="Times New Roman" w:hAnsi="inherit" w:cs="Times New Roman"/>
      <w:b/>
      <w:bCs/>
      <w:sz w:val="39"/>
      <w:szCs w:val="39"/>
      <w:lang w:eastAsia="en-CA"/>
    </w:rPr>
  </w:style>
  <w:style w:type="paragraph" w:styleId="NormalWeb">
    <w:name w:val="Normal (Web)"/>
    <w:basedOn w:val="Normal"/>
    <w:uiPriority w:val="99"/>
    <w:semiHidden/>
    <w:unhideWhenUsed/>
    <w:rsid w:val="00CE067F"/>
    <w:pPr>
      <w:spacing w:after="173" w:line="240" w:lineRule="auto"/>
    </w:pPr>
    <w:rPr>
      <w:rFonts w:ascii="Times New Roman" w:eastAsia="Times New Roman" w:hAnsi="Times New Roman" w:cs="Times New Roman"/>
      <w:sz w:val="24"/>
      <w:szCs w:val="24"/>
      <w:lang w:eastAsia="en-CA"/>
    </w:rPr>
  </w:style>
  <w:style w:type="paragraph" w:styleId="Paragraphedeliste">
    <w:name w:val="List Paragraph"/>
    <w:basedOn w:val="Normal"/>
    <w:uiPriority w:val="34"/>
    <w:qFormat/>
    <w:rsid w:val="0080601A"/>
    <w:pPr>
      <w:ind w:left="720"/>
      <w:contextualSpacing/>
    </w:pPr>
  </w:style>
  <w:style w:type="table" w:styleId="Grilledutableau">
    <w:name w:val="Table Grid"/>
    <w:basedOn w:val="TableauNormal"/>
    <w:uiPriority w:val="59"/>
    <w:rsid w:val="0080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2CA"/>
    <w:rPr>
      <w:color w:val="295376"/>
      <w:u w:val="single"/>
      <w:shd w:val="clear" w:color="auto" w:fill="auto"/>
    </w:rPr>
  </w:style>
  <w:style w:type="paragraph" w:styleId="Textedebulles">
    <w:name w:val="Balloon Text"/>
    <w:basedOn w:val="Normal"/>
    <w:link w:val="TextedebullesCar"/>
    <w:uiPriority w:val="99"/>
    <w:semiHidden/>
    <w:unhideWhenUsed/>
    <w:rsid w:val="001042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41727">
      <w:bodyDiv w:val="1"/>
      <w:marLeft w:val="0"/>
      <w:marRight w:val="0"/>
      <w:marTop w:val="0"/>
      <w:marBottom w:val="0"/>
      <w:divBdr>
        <w:top w:val="none" w:sz="0" w:space="0" w:color="auto"/>
        <w:left w:val="none" w:sz="0" w:space="0" w:color="auto"/>
        <w:bottom w:val="none" w:sz="0" w:space="0" w:color="auto"/>
        <w:right w:val="none" w:sz="0" w:space="0" w:color="auto"/>
      </w:divBdr>
      <w:divsChild>
        <w:div w:id="1515613540">
          <w:marLeft w:val="0"/>
          <w:marRight w:val="0"/>
          <w:marTop w:val="0"/>
          <w:marBottom w:val="0"/>
          <w:divBdr>
            <w:top w:val="none" w:sz="0" w:space="0" w:color="auto"/>
            <w:left w:val="none" w:sz="0" w:space="0" w:color="auto"/>
            <w:bottom w:val="none" w:sz="0" w:space="0" w:color="auto"/>
            <w:right w:val="none" w:sz="0" w:space="0" w:color="auto"/>
          </w:divBdr>
          <w:divsChild>
            <w:div w:id="618683147">
              <w:marLeft w:val="-225"/>
              <w:marRight w:val="-225"/>
              <w:marTop w:val="0"/>
              <w:marBottom w:val="0"/>
              <w:divBdr>
                <w:top w:val="none" w:sz="0" w:space="0" w:color="auto"/>
                <w:left w:val="none" w:sz="0" w:space="0" w:color="auto"/>
                <w:bottom w:val="none" w:sz="0" w:space="0" w:color="auto"/>
                <w:right w:val="none" w:sz="0" w:space="0" w:color="auto"/>
              </w:divBdr>
              <w:divsChild>
                <w:div w:id="1071847857">
                  <w:marLeft w:val="-225"/>
                  <w:marRight w:val="-225"/>
                  <w:marTop w:val="0"/>
                  <w:marBottom w:val="0"/>
                  <w:divBdr>
                    <w:top w:val="none" w:sz="0" w:space="0" w:color="auto"/>
                    <w:left w:val="none" w:sz="0" w:space="0" w:color="auto"/>
                    <w:bottom w:val="none" w:sz="0" w:space="0" w:color="auto"/>
                    <w:right w:val="none" w:sz="0" w:space="0" w:color="auto"/>
                  </w:divBdr>
                  <w:divsChild>
                    <w:div w:id="1950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69956">
      <w:bodyDiv w:val="1"/>
      <w:marLeft w:val="0"/>
      <w:marRight w:val="0"/>
      <w:marTop w:val="0"/>
      <w:marBottom w:val="0"/>
      <w:divBdr>
        <w:top w:val="none" w:sz="0" w:space="0" w:color="auto"/>
        <w:left w:val="none" w:sz="0" w:space="0" w:color="auto"/>
        <w:bottom w:val="none" w:sz="0" w:space="0" w:color="auto"/>
        <w:right w:val="none" w:sz="0" w:space="0" w:color="auto"/>
      </w:divBdr>
      <w:divsChild>
        <w:div w:id="1746493690">
          <w:marLeft w:val="0"/>
          <w:marRight w:val="0"/>
          <w:marTop w:val="0"/>
          <w:marBottom w:val="0"/>
          <w:divBdr>
            <w:top w:val="none" w:sz="0" w:space="0" w:color="auto"/>
            <w:left w:val="none" w:sz="0" w:space="0" w:color="auto"/>
            <w:bottom w:val="none" w:sz="0" w:space="0" w:color="auto"/>
            <w:right w:val="none" w:sz="0" w:space="0" w:color="auto"/>
          </w:divBdr>
          <w:divsChild>
            <w:div w:id="20495239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47885312">
      <w:bodyDiv w:val="1"/>
      <w:marLeft w:val="0"/>
      <w:marRight w:val="0"/>
      <w:marTop w:val="0"/>
      <w:marBottom w:val="0"/>
      <w:divBdr>
        <w:top w:val="none" w:sz="0" w:space="0" w:color="auto"/>
        <w:left w:val="none" w:sz="0" w:space="0" w:color="auto"/>
        <w:bottom w:val="none" w:sz="0" w:space="0" w:color="auto"/>
        <w:right w:val="none" w:sz="0" w:space="0" w:color="auto"/>
      </w:divBdr>
      <w:divsChild>
        <w:div w:id="618610252">
          <w:marLeft w:val="0"/>
          <w:marRight w:val="0"/>
          <w:marTop w:val="0"/>
          <w:marBottom w:val="0"/>
          <w:divBdr>
            <w:top w:val="none" w:sz="0" w:space="0" w:color="auto"/>
            <w:left w:val="none" w:sz="0" w:space="0" w:color="auto"/>
            <w:bottom w:val="none" w:sz="0" w:space="0" w:color="auto"/>
            <w:right w:val="none" w:sz="0" w:space="0" w:color="auto"/>
          </w:divBdr>
          <w:divsChild>
            <w:div w:id="1560480463">
              <w:marLeft w:val="-225"/>
              <w:marRight w:val="-225"/>
              <w:marTop w:val="0"/>
              <w:marBottom w:val="0"/>
              <w:divBdr>
                <w:top w:val="none" w:sz="0" w:space="0" w:color="auto"/>
                <w:left w:val="none" w:sz="0" w:space="0" w:color="auto"/>
                <w:bottom w:val="none" w:sz="0" w:space="0" w:color="auto"/>
                <w:right w:val="none" w:sz="0" w:space="0" w:color="auto"/>
              </w:divBdr>
              <w:divsChild>
                <w:div w:id="1544554865">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geningenacademic.com/doi/abs/10.3920/978-90-8686-803-2" TargetMode="External"/><Relationship Id="rId3" Type="http://schemas.microsoft.com/office/2007/relationships/stylesWithEffects" Target="stylesWithEffects.xml"/><Relationship Id="rId7" Type="http://schemas.openxmlformats.org/officeDocument/2006/relationships/hyperlink" Target="http://www.agr.gc.ca/fra/nouvelles/realisations-scientifiques-en-agriculture/cheptel-laitier-porc-volaille-et-dautres-animaux-delevage/est-ce-possible-dameliorer-la-production-laitiere-de-la-truie-/?id=11806313041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gc.ca/fra/nouvelles/realisations-scientifiques-en-agriculture/cheptel-laitier-porc-volaille-et-dautres-animaux-delevage/est-ce-possible-dameliorer-la-production-laitiere-de-la-truie-/?id=118193701792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gr.gc.ca/eng/news/scientific-achievements-in-agriculture/dairy-pork-poultry-and-other-livestock/can-the-milk-production-of-sows-be-improved-/?id=1501672931833"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919</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AAFC-AAC</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Bastien, Dominique</dc:creator>
  <cp:lastModifiedBy>Bastien, Dominique</cp:lastModifiedBy>
  <cp:revision>5</cp:revision>
  <dcterms:created xsi:type="dcterms:W3CDTF">2018-02-09T18:41:00Z</dcterms:created>
  <dcterms:modified xsi:type="dcterms:W3CDTF">2018-02-09T19:25:00Z</dcterms:modified>
</cp:coreProperties>
</file>